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FE" w:rsidRPr="002A4216" w:rsidRDefault="006F3CFE" w:rsidP="006F3CFE">
      <w:pPr>
        <w:pStyle w:val="NoSpacing"/>
        <w:tabs>
          <w:tab w:val="left" w:pos="567"/>
        </w:tabs>
        <w:jc w:val="right"/>
        <w:rPr>
          <w:b/>
          <w:i/>
          <w:sz w:val="24"/>
          <w:szCs w:val="24"/>
          <w:u w:val="single"/>
          <w:lang w:val="ro-RO" w:eastAsia="ja-JP"/>
        </w:rPr>
      </w:pPr>
      <w:r w:rsidRPr="002A4216">
        <w:rPr>
          <w:rFonts w:hint="eastAsia"/>
          <w:b/>
          <w:i/>
          <w:sz w:val="24"/>
          <w:szCs w:val="24"/>
          <w:u w:val="single"/>
          <w:lang w:val="ro-RO" w:eastAsia="ja-JP"/>
        </w:rPr>
        <w:t>Anexa nr 5</w:t>
      </w:r>
    </w:p>
    <w:p w:rsidR="006F3CFE" w:rsidRPr="002A4216" w:rsidRDefault="006F3CFE" w:rsidP="006F3CFE">
      <w:pPr>
        <w:pStyle w:val="NoSpacing"/>
        <w:tabs>
          <w:tab w:val="left" w:pos="567"/>
        </w:tabs>
        <w:jc w:val="right"/>
        <w:rPr>
          <w:b/>
          <w:i/>
          <w:sz w:val="24"/>
          <w:szCs w:val="24"/>
          <w:u w:val="single"/>
          <w:lang w:val="ro-RO" w:eastAsia="ja-JP"/>
        </w:rPr>
      </w:pPr>
    </w:p>
    <w:p w:rsidR="006F3CFE" w:rsidRPr="00AA41D4" w:rsidRDefault="006F3CFE" w:rsidP="00C826D5">
      <w:pPr>
        <w:pStyle w:val="NoSpacing"/>
        <w:tabs>
          <w:tab w:val="left" w:pos="567"/>
        </w:tabs>
        <w:jc w:val="center"/>
        <w:rPr>
          <w:b/>
          <w:sz w:val="24"/>
          <w:szCs w:val="24"/>
          <w:lang w:val="fr-FR" w:eastAsia="ja-JP"/>
        </w:rPr>
      </w:pPr>
      <w:r w:rsidRPr="00AA41D4">
        <w:rPr>
          <w:b/>
          <w:sz w:val="24"/>
          <w:szCs w:val="24"/>
          <w:lang w:val="fr-FR"/>
        </w:rPr>
        <w:t xml:space="preserve">LISTA COEFICIENŢILOR DE </w:t>
      </w:r>
      <w:r w:rsidR="00220F84" w:rsidRPr="00AA41D4">
        <w:rPr>
          <w:b/>
          <w:sz w:val="24"/>
          <w:szCs w:val="24"/>
          <w:lang w:val="fr-FR"/>
        </w:rPr>
        <w:t xml:space="preserve">CALCUL AI </w:t>
      </w:r>
      <w:r w:rsidRPr="00AA41D4">
        <w:rPr>
          <w:b/>
          <w:sz w:val="24"/>
          <w:szCs w:val="24"/>
          <w:lang w:val="fr-FR"/>
        </w:rPr>
        <w:t>PRODUCŢIE STANDARD PENTRU VEGETAL/ ZOOTEHNIE</w:t>
      </w:r>
      <w:r w:rsidR="00EA0AB8" w:rsidRPr="00AA41D4">
        <w:rPr>
          <w:b/>
          <w:sz w:val="24"/>
          <w:szCs w:val="24"/>
          <w:vertAlign w:val="superscript"/>
          <w:lang w:val="fr-FR"/>
        </w:rPr>
        <w:t>8</w:t>
      </w:r>
      <w:r w:rsidR="000E0FFC" w:rsidRPr="00AA41D4">
        <w:rPr>
          <w:b/>
          <w:sz w:val="24"/>
          <w:szCs w:val="24"/>
          <w:vertAlign w:val="superscript"/>
          <w:lang w:val="fr-FR"/>
        </w:rPr>
        <w:t>)</w:t>
      </w:r>
    </w:p>
    <w:p w:rsidR="006F3CFE" w:rsidRPr="002A4216" w:rsidRDefault="006F3CFE" w:rsidP="00C826D5">
      <w:pPr>
        <w:pStyle w:val="NoSpacing"/>
        <w:tabs>
          <w:tab w:val="left" w:pos="567"/>
        </w:tabs>
        <w:jc w:val="center"/>
        <w:rPr>
          <w:b/>
          <w:sz w:val="28"/>
          <w:szCs w:val="28"/>
          <w:lang w:val="ro-RO" w:eastAsia="ja-JP"/>
        </w:rPr>
      </w:pPr>
    </w:p>
    <w:p w:rsidR="00971B10" w:rsidRPr="002A4216" w:rsidRDefault="00971B10" w:rsidP="00C826D5">
      <w:pPr>
        <w:pStyle w:val="NoSpacing"/>
        <w:tabs>
          <w:tab w:val="left" w:pos="567"/>
        </w:tabs>
        <w:jc w:val="center"/>
        <w:rPr>
          <w:b/>
          <w:sz w:val="24"/>
          <w:szCs w:val="24"/>
          <w:lang w:val="ro-RO"/>
        </w:rPr>
      </w:pPr>
      <w:r w:rsidRPr="002A4216">
        <w:rPr>
          <w:b/>
          <w:sz w:val="24"/>
          <w:szCs w:val="24"/>
          <w:lang w:val="ro-RO"/>
        </w:rPr>
        <w:t>CALCULUL COEFICIENȚILOR DE PRODUCȚIE STANDARD PENTRU VEGETAL</w:t>
      </w:r>
    </w:p>
    <w:p w:rsidR="00971B10" w:rsidRPr="002A4216" w:rsidRDefault="00971B10" w:rsidP="00971B10">
      <w:pPr>
        <w:pStyle w:val="NoSpacing"/>
        <w:jc w:val="center"/>
        <w:rPr>
          <w:b/>
          <w:sz w:val="28"/>
          <w:szCs w:val="28"/>
          <w:lang w:val="ro-RO"/>
        </w:rPr>
      </w:pPr>
    </w:p>
    <w:tbl>
      <w:tblPr>
        <w:tblW w:w="5099" w:type="pct"/>
        <w:jc w:val="center"/>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tblPr>
      <w:tblGrid>
        <w:gridCol w:w="1258"/>
        <w:gridCol w:w="7174"/>
        <w:gridCol w:w="1198"/>
      </w:tblGrid>
      <w:tr w:rsidR="00971B10" w:rsidRPr="002A4216" w:rsidTr="002A5761">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Coduri EUROSTAT</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Denumire culturi</w:t>
            </w:r>
          </w:p>
        </w:tc>
        <w:tc>
          <w:tcPr>
            <w:tcW w:w="11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SO 2010</w:t>
            </w:r>
            <w:r w:rsidRPr="002A4216">
              <w:rPr>
                <w:rFonts w:cs="Arial"/>
              </w:rPr>
              <w:br/>
            </w:r>
            <w:r w:rsidRPr="002A4216">
              <w:rPr>
                <w:rFonts w:cs="Arial"/>
                <w:b/>
                <w:bCs/>
              </w:rPr>
              <w:t>euro/ha</w:t>
            </w:r>
          </w:p>
        </w:tc>
      </w:tr>
      <w:tr w:rsidR="00971B10" w:rsidRPr="002A4216" w:rsidTr="002A5761">
        <w:trPr>
          <w:jc w:val="center"/>
        </w:trPr>
        <w:tc>
          <w:tcPr>
            <w:tcW w:w="1242"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B_1_1_1</w:t>
            </w:r>
          </w:p>
        </w:tc>
        <w:tc>
          <w:tcPr>
            <w:tcW w:w="7088"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Grâu comun</w:t>
            </w:r>
          </w:p>
        </w:tc>
        <w:tc>
          <w:tcPr>
            <w:tcW w:w="1184" w:type="dxa"/>
            <w:tcBorders>
              <w:top w:val="single" w:sz="4"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529,67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Grâu dur</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394,39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Secară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392,55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Orz</w:t>
            </w:r>
            <w:r w:rsidR="00D2708D" w:rsidRPr="002A4216">
              <w:rPr>
                <w:rFonts w:cs="Arial"/>
              </w:rPr>
              <w:t>+Orzoaică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456,04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Ovăz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302,81</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Porumb boabe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640,66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B_1_1_7</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Orez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822,98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B_1_1_99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Alte cereale: sorg, hrișcă, mei, triticale, iarba-cănărașului</w:t>
            </w:r>
            <w:r w:rsidR="00D2708D" w:rsidRPr="002A4216">
              <w:rPr>
                <w:rFonts w:cs="Arial"/>
              </w:rPr>
              <w:t>, altele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416,58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B_1_2_1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Mazăre boabe, fasole boabe, lupin dulce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488,31</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B_1_2_2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D2708D">
            <w:pPr>
              <w:spacing w:before="100" w:beforeAutospacing="1" w:after="100" w:afterAutospacing="1" w:line="300" w:lineRule="atLeast"/>
              <w:jc w:val="center"/>
              <w:rPr>
                <w:rFonts w:cs="Arial"/>
              </w:rPr>
            </w:pPr>
            <w:r w:rsidRPr="002A4216">
              <w:rPr>
                <w:rFonts w:cs="Arial"/>
              </w:rPr>
              <w:t xml:space="preserve">Linte, </w:t>
            </w:r>
            <w:r w:rsidR="00D2708D" w:rsidRPr="002A4216">
              <w:rPr>
                <w:rFonts w:cs="Arial"/>
              </w:rPr>
              <w:t xml:space="preserve">bob, </w:t>
            </w:r>
            <w:r w:rsidRPr="002A4216">
              <w:rPr>
                <w:rFonts w:cs="Arial"/>
              </w:rPr>
              <w:t>năut și măzăriche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387,25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Cartofi</w:t>
            </w:r>
            <w:r w:rsidR="00D2708D" w:rsidRPr="002A4216">
              <w:rPr>
                <w:rFonts w:cs="Arial"/>
              </w:rPr>
              <w:t xml:space="preserve"> (inclusiv cartofi noi, material săditor, cartof dulce destinat consumului uman)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120,62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Sfeclă de zahăr</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245,24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D2708D" w:rsidP="00D2708D">
            <w:pPr>
              <w:spacing w:before="100" w:beforeAutospacing="1" w:after="100" w:afterAutospacing="1" w:line="300" w:lineRule="atLeast"/>
              <w:ind w:right="127"/>
              <w:jc w:val="center"/>
              <w:rPr>
                <w:rFonts w:cs="Arial"/>
              </w:rPr>
            </w:pPr>
            <w:r w:rsidRPr="002A4216">
              <w:rPr>
                <w:rFonts w:cs="Arial"/>
              </w:rPr>
              <w:t>Plante</w:t>
            </w:r>
            <w:r w:rsidR="008E45C6" w:rsidRPr="002A4216">
              <w:rPr>
                <w:rFonts w:cs="Arial"/>
              </w:rPr>
              <w:t xml:space="preserve"> rădăcinoase</w:t>
            </w:r>
            <w:r w:rsidRPr="002A4216">
              <w:rPr>
                <w:rFonts w:cs="Arial"/>
              </w:rPr>
              <w:t xml:space="preserve"> pentru nutreț</w:t>
            </w:r>
            <w:r w:rsidR="008E45C6" w:rsidRPr="002A4216">
              <w:rPr>
                <w:rFonts w:cs="Arial"/>
              </w:rPr>
              <w:t>: sfeclă</w:t>
            </w:r>
            <w:r w:rsidR="000A7ACD" w:rsidRPr="002A4216">
              <w:rPr>
                <w:rFonts w:cs="Arial"/>
              </w:rPr>
              <w:t xml:space="preserve"> furajeră, </w:t>
            </w:r>
            <w:r w:rsidRPr="002A4216">
              <w:rPr>
                <w:rFonts w:cs="Arial"/>
              </w:rPr>
              <w:t xml:space="preserve">, alte plante furajere din familia brasiceelor, </w:t>
            </w:r>
            <w:r w:rsidR="000A7ACD" w:rsidRPr="002A4216">
              <w:rPr>
                <w:rFonts w:cs="Arial"/>
              </w:rPr>
              <w:t xml:space="preserve">napi furajeri, morcovi furajeri, </w:t>
            </w:r>
            <w:r w:rsidRPr="002A4216">
              <w:rPr>
                <w:rFonts w:cs="Arial"/>
              </w:rPr>
              <w:t xml:space="preserve">batata (cartof dulce), păstârnac, ignama, manioc, </w:t>
            </w:r>
            <w:r w:rsidR="000A7ACD" w:rsidRPr="002A4216">
              <w:rPr>
                <w:rFonts w:cs="Arial"/>
              </w:rPr>
              <w:t>alte rădăcinoase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254,08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Tutun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918,29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Hamei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D2708D">
            <w:pPr>
              <w:spacing w:before="100" w:beforeAutospacing="1" w:after="100" w:afterAutospacing="1" w:line="300" w:lineRule="atLeast"/>
              <w:jc w:val="center"/>
              <w:rPr>
                <w:rFonts w:cs="Arial"/>
              </w:rPr>
            </w:pPr>
            <w:r w:rsidRPr="002A4216">
              <w:rPr>
                <w:rFonts w:cs="Arial"/>
              </w:rPr>
              <w:t>3.927,92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B_1_6_4</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8E45C6">
            <w:pPr>
              <w:spacing w:before="100" w:beforeAutospacing="1" w:after="100" w:afterAutospacing="1" w:line="300" w:lineRule="atLeast"/>
              <w:jc w:val="center"/>
              <w:rPr>
                <w:rFonts w:cs="Arial"/>
              </w:rPr>
            </w:pPr>
            <w:r w:rsidRPr="002A4216">
              <w:rPr>
                <w:rFonts w:cs="Arial"/>
              </w:rPr>
              <w:t>Rapiță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612,65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Floarea soarelui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501,37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Soia</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574,46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B_1_6_7</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In</w:t>
            </w:r>
            <w:r w:rsidR="00B54B6F" w:rsidRPr="002A4216">
              <w:rPr>
                <w:rFonts w:cs="Arial"/>
              </w:rPr>
              <w:t xml:space="preserve"> pentru ulei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522,65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B_1_6_8</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 xml:space="preserve">Alte </w:t>
            </w:r>
            <w:r w:rsidR="00B54B6F" w:rsidRPr="002A4216">
              <w:rPr>
                <w:rFonts w:cs="Arial"/>
              </w:rPr>
              <w:t>plante pentru ulei</w:t>
            </w:r>
            <w:r w:rsidRPr="002A4216">
              <w:rPr>
                <w:rFonts w:cs="Arial"/>
              </w:rPr>
              <w:t>: ricin, șofrănaș, susan, ar</w:t>
            </w:r>
            <w:r w:rsidR="008E45C6" w:rsidRPr="002A4216">
              <w:rPr>
                <w:rFonts w:cs="Arial"/>
              </w:rPr>
              <w:t>ahide, mac, muștar, alte culturi</w:t>
            </w:r>
            <w:r w:rsidRPr="002A4216">
              <w:rPr>
                <w:rFonts w:cs="Arial"/>
              </w:rPr>
              <w:t xml:space="preserve"> oleaginoase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274,04</w:t>
            </w:r>
          </w:p>
        </w:tc>
      </w:tr>
      <w:tr w:rsidR="00B54B6F"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B_1_6_9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In textil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pPr>
              <w:spacing w:before="100" w:beforeAutospacing="1" w:after="100" w:afterAutospacing="1" w:line="300" w:lineRule="atLeast"/>
              <w:jc w:val="center"/>
              <w:rPr>
                <w:rFonts w:cs="Arial"/>
              </w:rPr>
            </w:pPr>
            <w:r w:rsidRPr="002A4216">
              <w:rPr>
                <w:rFonts w:cs="Arial"/>
              </w:rPr>
              <w:t>247,6</w:t>
            </w:r>
          </w:p>
        </w:tc>
      </w:tr>
      <w:tr w:rsidR="00B54B6F"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B_1_6_10</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rsidP="00B54B6F">
            <w:pPr>
              <w:spacing w:before="100" w:beforeAutospacing="1" w:after="100" w:afterAutospacing="1" w:line="300" w:lineRule="atLeast"/>
              <w:jc w:val="center"/>
              <w:rPr>
                <w:rFonts w:cs="Arial"/>
              </w:rPr>
            </w:pPr>
            <w:r w:rsidRPr="002A4216">
              <w:rPr>
                <w:rFonts w:cs="Arial"/>
              </w:rPr>
              <w:t>Cânepa</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4B6F" w:rsidRPr="002A4216" w:rsidRDefault="00B54B6F">
            <w:pPr>
              <w:spacing w:before="100" w:beforeAutospacing="1" w:after="100" w:afterAutospacing="1" w:line="300" w:lineRule="atLeast"/>
              <w:jc w:val="center"/>
              <w:rPr>
                <w:rFonts w:cs="Arial"/>
              </w:rPr>
            </w:pPr>
            <w:r w:rsidRPr="002A4216">
              <w:rPr>
                <w:rFonts w:cs="Arial"/>
              </w:rPr>
              <w:t>399,52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rPr>
            </w:pPr>
            <w:r w:rsidRPr="002A4216">
              <w:rPr>
                <w:rFonts w:cs="Arial"/>
              </w:rPr>
              <w:t xml:space="preserve">Alte </w:t>
            </w:r>
            <w:r w:rsidR="00B54B6F" w:rsidRPr="002A4216">
              <w:rPr>
                <w:rFonts w:cs="Arial"/>
              </w:rPr>
              <w:t>plante</w:t>
            </w:r>
            <w:r w:rsidRPr="002A4216">
              <w:rPr>
                <w:rFonts w:cs="Arial"/>
              </w:rPr>
              <w:t xml:space="preserve"> textile: iuta, cânepa</w:t>
            </w:r>
            <w:r w:rsidR="00B54B6F" w:rsidRPr="002A4216">
              <w:rPr>
                <w:rFonts w:cs="Arial"/>
              </w:rPr>
              <w:t xml:space="preserve"> de Manila, sisalul, kenaful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47</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B_1_6_12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B54B6F">
            <w:pPr>
              <w:spacing w:before="100" w:beforeAutospacing="1" w:after="100" w:afterAutospacing="1" w:line="300" w:lineRule="atLeast"/>
              <w:jc w:val="center"/>
              <w:rPr>
                <w:rFonts w:cs="Arial"/>
                <w:lang w:eastAsia="ja-JP"/>
              </w:rPr>
            </w:pPr>
            <w:r w:rsidRPr="002A4216">
              <w:rPr>
                <w:rFonts w:cs="Arial"/>
              </w:rPr>
              <w:t>Plante medicinale</w:t>
            </w:r>
            <w:r w:rsidR="00B54B6F" w:rsidRPr="002A4216">
              <w:rPr>
                <w:rFonts w:cs="Arial"/>
              </w:rPr>
              <w:t xml:space="preserve"> și</w:t>
            </w:r>
            <w:r w:rsidRPr="002A4216">
              <w:rPr>
                <w:rFonts w:cs="Arial"/>
              </w:rPr>
              <w:t xml:space="preserve"> aromatice, inclusiv ceaiul, cafeaua și cicoarea </w:t>
            </w:r>
            <w:r w:rsidR="008E45C6" w:rsidRPr="002A4216">
              <w:rPr>
                <w:rFonts w:cs="Arial"/>
              </w:rPr>
              <w:t>pentru cafea: mușețel, mătrăgună, mentă, mac, angelica,</w:t>
            </w:r>
            <w:r w:rsidR="00B54B6F" w:rsidRPr="002A4216">
              <w:rPr>
                <w:rFonts w:cs="Arial"/>
              </w:rPr>
              <w:t xml:space="preserve"> </w:t>
            </w:r>
            <w:r w:rsidR="008E45C6" w:rsidRPr="002A4216">
              <w:rPr>
                <w:rFonts w:cs="Arial"/>
              </w:rPr>
              <w:t>chimen, genț</w:t>
            </w:r>
            <w:r w:rsidRPr="002A4216">
              <w:rPr>
                <w:rFonts w:cs="Arial"/>
              </w:rPr>
              <w:t>ian</w:t>
            </w:r>
            <w:r w:rsidR="006C510A" w:rsidRPr="002A4216">
              <w:rPr>
                <w:rFonts w:cs="Arial" w:hint="eastAsia"/>
                <w:lang w:eastAsia="ja-JP"/>
              </w:rPr>
              <w:t>a</w:t>
            </w:r>
            <w:r w:rsidRPr="002A4216">
              <w:rPr>
                <w:rFonts w:cs="Arial"/>
              </w:rPr>
              <w:t>, iasomia, șofranul, salvia, gălbeneaua</w:t>
            </w:r>
            <w:r w:rsidR="00CA683A" w:rsidRPr="002A4216">
              <w:rPr>
                <w:rFonts w:cs="Arial"/>
              </w:rPr>
              <w:t>, lavanda</w:t>
            </w:r>
            <w:r w:rsidR="00D75942" w:rsidRPr="002A4216">
              <w:rPr>
                <w:rFonts w:cs="Arial"/>
              </w:rPr>
              <w:t xml:space="preserve">, </w:t>
            </w:r>
            <w:r w:rsidR="00B54B6F" w:rsidRPr="002A4216">
              <w:rPr>
                <w:rFonts w:cs="Arial"/>
              </w:rPr>
              <w:t xml:space="preserve">levănțică, origanul, valeriană, </w:t>
            </w:r>
            <w:r w:rsidR="00D75942" w:rsidRPr="002A4216">
              <w:rPr>
                <w:rFonts w:cs="Arial"/>
              </w:rPr>
              <w:t>ghimbir</w:t>
            </w:r>
            <w:r w:rsidRPr="002A4216">
              <w:rPr>
                <w:rFonts w:cs="Arial"/>
              </w:rPr>
              <w:t xml:space="preserve"> etc.</w:t>
            </w:r>
            <w:r w:rsidR="00224994" w:rsidRPr="002A4216">
              <w:rPr>
                <w:rFonts w:cs="Arial" w:hint="eastAsia"/>
                <w:lang w:eastAsia="ja-JP"/>
              </w:rPr>
              <w:t xml:space="preserve"> </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812,88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B_1_6_99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Alte plante industrial</w:t>
            </w:r>
            <w:r w:rsidR="008E45C6" w:rsidRPr="002A4216">
              <w:rPr>
                <w:rFonts w:cs="Arial"/>
              </w:rPr>
              <w:t>e</w:t>
            </w:r>
            <w:r w:rsidRPr="002A4216">
              <w:rPr>
                <w:rFonts w:cs="Arial"/>
              </w:rPr>
              <w:t>: cicoarea, trestia de zahăr, alte plante tehnice nemenționate în altă parte</w:t>
            </w:r>
            <w:r w:rsidR="00B54B6F" w:rsidRPr="002A4216">
              <w:rPr>
                <w:rFonts w:cs="Arial"/>
              </w:rPr>
              <w:t>, sorgul tehnic (pentru mături)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816,04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B_1_7_1_1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2A4216">
            <w:pPr>
              <w:spacing w:after="0" w:line="240" w:lineRule="auto"/>
              <w:jc w:val="center"/>
              <w:rPr>
                <w:rFonts w:cs="Arial"/>
              </w:rPr>
            </w:pPr>
            <w:r w:rsidRPr="002A4216">
              <w:rPr>
                <w:rFonts w:cs="Arial"/>
              </w:rPr>
              <w:t>Legume proaspete, pepeni şi căpşuni - în câmp</w:t>
            </w:r>
            <w:r w:rsidR="00564DDE" w:rsidRPr="002A4216">
              <w:rPr>
                <w:rFonts w:cs="Arial"/>
              </w:rPr>
              <w:t>:</w:t>
            </w:r>
          </w:p>
          <w:p w:rsidR="00564DDE" w:rsidRPr="002A4216" w:rsidRDefault="00564DDE" w:rsidP="00564DDE">
            <w:pPr>
              <w:spacing w:after="0" w:line="240" w:lineRule="auto"/>
              <w:jc w:val="center"/>
              <w:rPr>
                <w:rFonts w:cs="Arial"/>
                <w:lang w:eastAsia="ja-JP"/>
              </w:rPr>
            </w:pPr>
            <w:r w:rsidRPr="002A4216">
              <w:rPr>
                <w:rFonts w:cs="Arial" w:hint="eastAsia"/>
                <w:lang w:eastAsia="ja-JP"/>
              </w:rPr>
              <w:t>-</w:t>
            </w:r>
            <w:r w:rsidRPr="002A4216">
              <w:rPr>
                <w:rFonts w:cs="Arial"/>
              </w:rPr>
              <w:t xml:space="preserve">conopida, broccoli, </w:t>
            </w:r>
          </w:p>
          <w:p w:rsidR="00564DDE" w:rsidRPr="002A4216" w:rsidRDefault="00564DDE" w:rsidP="00564DDE">
            <w:pPr>
              <w:spacing w:after="0" w:line="240" w:lineRule="auto"/>
              <w:jc w:val="center"/>
              <w:rPr>
                <w:rFonts w:cs="Arial"/>
                <w:lang w:eastAsia="ja-JP"/>
              </w:rPr>
            </w:pPr>
            <w:r w:rsidRPr="002A4216">
              <w:rPr>
                <w:rFonts w:cs="Arial" w:hint="eastAsia"/>
                <w:lang w:eastAsia="ja-JP"/>
              </w:rPr>
              <w:t>-l</w:t>
            </w:r>
            <w:r w:rsidRPr="002A4216">
              <w:rPr>
                <w:rFonts w:cs="Arial"/>
              </w:rPr>
              <w:t>egume pentru frunze</w:t>
            </w:r>
            <w:r w:rsidR="00B54B6F" w:rsidRPr="002A4216">
              <w:rPr>
                <w:rFonts w:cs="Arial"/>
                <w:lang w:eastAsia="ja-JP"/>
              </w:rPr>
              <w:t xml:space="preserve"> (</w:t>
            </w:r>
            <w:r w:rsidRPr="002A4216">
              <w:rPr>
                <w:rFonts w:cs="Arial"/>
              </w:rPr>
              <w:t>praz, salata, spanac etc.</w:t>
            </w:r>
            <w:r w:rsidR="00B54B6F" w:rsidRPr="002A4216">
              <w:rPr>
                <w:rFonts w:cs="Arial"/>
              </w:rPr>
              <w:t>)</w:t>
            </w:r>
            <w:r w:rsidRPr="002A4216">
              <w:rPr>
                <w:rFonts w:cs="Arial"/>
              </w:rPr>
              <w:t xml:space="preserve">, </w:t>
            </w:r>
            <w:r w:rsidR="00B54B6F" w:rsidRPr="002A4216">
              <w:rPr>
                <w:rFonts w:cs="Arial" w:hint="eastAsia"/>
                <w:lang w:eastAsia="ja-JP"/>
              </w:rPr>
              <w:t>v</w:t>
            </w:r>
            <w:r w:rsidR="00B54B6F" w:rsidRPr="002A4216">
              <w:rPr>
                <w:rFonts w:cs="Arial"/>
              </w:rPr>
              <w:t>arza,</w:t>
            </w:r>
          </w:p>
          <w:p w:rsidR="00564DDE" w:rsidRPr="002A4216" w:rsidRDefault="00564DDE" w:rsidP="005812B2">
            <w:pPr>
              <w:spacing w:after="0" w:line="240" w:lineRule="auto"/>
              <w:jc w:val="center"/>
              <w:rPr>
                <w:rFonts w:cs="Arial"/>
                <w:lang w:eastAsia="ja-JP"/>
              </w:rPr>
            </w:pPr>
            <w:r w:rsidRPr="002A4216">
              <w:rPr>
                <w:rFonts w:cs="Arial" w:hint="eastAsia"/>
                <w:lang w:eastAsia="ja-JP"/>
              </w:rPr>
              <w:t>-t</w:t>
            </w:r>
            <w:r w:rsidRPr="002A4216">
              <w:rPr>
                <w:rFonts w:cs="Arial"/>
              </w:rPr>
              <w:t xml:space="preserve">omate, </w:t>
            </w:r>
          </w:p>
          <w:p w:rsidR="00564DDE" w:rsidRPr="002A4216" w:rsidRDefault="00564DDE" w:rsidP="005812B2">
            <w:pPr>
              <w:spacing w:after="0" w:line="240" w:lineRule="auto"/>
              <w:jc w:val="center"/>
              <w:rPr>
                <w:rFonts w:cs="Arial"/>
                <w:lang w:eastAsia="ja-JP"/>
              </w:rPr>
            </w:pPr>
            <w:r w:rsidRPr="002A4216">
              <w:rPr>
                <w:rFonts w:cs="Arial" w:hint="eastAsia"/>
                <w:lang w:eastAsia="ja-JP"/>
              </w:rPr>
              <w:t>-p</w:t>
            </w:r>
            <w:r w:rsidRPr="002A4216">
              <w:rPr>
                <w:rFonts w:cs="Arial"/>
              </w:rPr>
              <w:t xml:space="preserve">orumb dulce, </w:t>
            </w:r>
          </w:p>
          <w:p w:rsidR="00564DDE" w:rsidRPr="002A4216" w:rsidRDefault="00564DDE" w:rsidP="000E0FFC">
            <w:pPr>
              <w:spacing w:after="0" w:line="240" w:lineRule="auto"/>
              <w:jc w:val="center"/>
              <w:rPr>
                <w:rFonts w:cs="Arial"/>
                <w:lang w:eastAsia="ja-JP"/>
              </w:rPr>
            </w:pPr>
            <w:r w:rsidRPr="002A4216">
              <w:rPr>
                <w:rFonts w:cs="Arial" w:hint="eastAsia"/>
                <w:lang w:eastAsia="ja-JP"/>
              </w:rPr>
              <w:lastRenderedPageBreak/>
              <w:t>-l</w:t>
            </w:r>
            <w:r w:rsidRPr="002A4216">
              <w:rPr>
                <w:rFonts w:cs="Arial"/>
              </w:rPr>
              <w:t>egume cultivate pentru fructe</w:t>
            </w:r>
            <w:r w:rsidRPr="002A4216">
              <w:rPr>
                <w:rFonts w:cs="Arial" w:hint="eastAsia"/>
                <w:lang w:eastAsia="ja-JP"/>
              </w:rPr>
              <w:t xml:space="preserve">: </w:t>
            </w:r>
            <w:r w:rsidRPr="002A4216">
              <w:rPr>
                <w:rFonts w:cs="Arial"/>
              </w:rPr>
              <w:t>vinete, ardei, dovleci și dovlecei, castraveciori,</w:t>
            </w:r>
          </w:p>
          <w:p w:rsidR="00564DDE" w:rsidRPr="002A4216" w:rsidRDefault="00564DDE" w:rsidP="008600F0">
            <w:pPr>
              <w:spacing w:after="0" w:line="240" w:lineRule="auto"/>
              <w:jc w:val="center"/>
              <w:rPr>
                <w:rFonts w:cs="Arial"/>
                <w:lang w:eastAsia="ja-JP"/>
              </w:rPr>
            </w:pPr>
            <w:r w:rsidRPr="002A4216">
              <w:rPr>
                <w:rFonts w:cs="Arial" w:hint="eastAsia"/>
                <w:lang w:eastAsia="ja-JP"/>
              </w:rPr>
              <w:t>-l</w:t>
            </w:r>
            <w:r w:rsidRPr="002A4216">
              <w:rPr>
                <w:rFonts w:cs="Arial"/>
              </w:rPr>
              <w:t>egume cultivate pentru rădăcină</w:t>
            </w:r>
            <w:r w:rsidRPr="002A4216">
              <w:rPr>
                <w:rFonts w:cs="Arial"/>
                <w:lang w:eastAsia="ja-JP"/>
              </w:rPr>
              <w:t>,</w:t>
            </w:r>
            <w:r w:rsidRPr="002A4216">
              <w:rPr>
                <w:rFonts w:cs="Arial" w:hint="eastAsia"/>
                <w:lang w:eastAsia="ja-JP"/>
              </w:rPr>
              <w:t xml:space="preserve"> </w:t>
            </w:r>
            <w:r w:rsidRPr="002A4216">
              <w:rPr>
                <w:rFonts w:cs="Arial"/>
              </w:rPr>
              <w:t>bulbi, tuberculi</w:t>
            </w:r>
            <w:r w:rsidRPr="002A4216">
              <w:rPr>
                <w:rFonts w:cs="Arial" w:hint="eastAsia"/>
                <w:lang w:eastAsia="ja-JP"/>
              </w:rPr>
              <w:t xml:space="preserve"> (</w:t>
            </w:r>
            <w:r w:rsidRPr="002A4216">
              <w:rPr>
                <w:rFonts w:cs="Arial"/>
              </w:rPr>
              <w:t xml:space="preserve">excepție cartofi): morcovi, păstârnac, ceapa, </w:t>
            </w:r>
            <w:r w:rsidR="00B54B6F" w:rsidRPr="002A4216">
              <w:rPr>
                <w:rFonts w:cs="Arial"/>
              </w:rPr>
              <w:t xml:space="preserve">usturoi, </w:t>
            </w:r>
            <w:r w:rsidRPr="002A4216">
              <w:rPr>
                <w:rFonts w:cs="Arial"/>
              </w:rPr>
              <w:t>napi,</w:t>
            </w:r>
          </w:p>
          <w:p w:rsidR="00564DDE" w:rsidRPr="002A4216" w:rsidRDefault="00564DDE" w:rsidP="00A50E4D">
            <w:pPr>
              <w:spacing w:after="0" w:line="240" w:lineRule="auto"/>
              <w:jc w:val="center"/>
              <w:rPr>
                <w:rFonts w:cs="Arial"/>
                <w:lang w:eastAsia="ja-JP"/>
              </w:rPr>
            </w:pPr>
            <w:r w:rsidRPr="002A4216">
              <w:rPr>
                <w:rFonts w:cs="Arial" w:hint="eastAsia"/>
                <w:lang w:eastAsia="ja-JP"/>
              </w:rPr>
              <w:t>-l</w:t>
            </w:r>
            <w:r w:rsidRPr="002A4216">
              <w:rPr>
                <w:rFonts w:cs="Arial"/>
              </w:rPr>
              <w:t>egume păstăi</w:t>
            </w:r>
            <w:r w:rsidRPr="002A4216">
              <w:rPr>
                <w:rFonts w:cs="Arial" w:hint="eastAsia"/>
                <w:lang w:eastAsia="ja-JP"/>
              </w:rPr>
              <w:t xml:space="preserve">: </w:t>
            </w:r>
            <w:r w:rsidRPr="002A4216">
              <w:rPr>
                <w:rFonts w:cs="Arial"/>
              </w:rPr>
              <w:t>fasole, mazăre</w:t>
            </w:r>
            <w:r w:rsidR="00B54B6F" w:rsidRPr="002A4216">
              <w:rPr>
                <w:rFonts w:cs="Arial"/>
                <w:lang w:eastAsia="ja-JP"/>
              </w:rPr>
              <w:t xml:space="preserve">, </w:t>
            </w:r>
            <w:r w:rsidRPr="002A4216">
              <w:rPr>
                <w:rFonts w:cs="Arial"/>
              </w:rPr>
              <w:t xml:space="preserve">cu excepția lintei și a năutului, </w:t>
            </w:r>
          </w:p>
          <w:p w:rsidR="00564DDE" w:rsidRPr="002A4216" w:rsidRDefault="00564DDE" w:rsidP="002A4216">
            <w:pPr>
              <w:spacing w:after="0" w:line="240" w:lineRule="auto"/>
              <w:jc w:val="center"/>
              <w:rPr>
                <w:rFonts w:cs="Arial"/>
              </w:rPr>
            </w:pPr>
            <w:r w:rsidRPr="002A4216">
              <w:rPr>
                <w:rFonts w:cs="Arial" w:hint="eastAsia"/>
                <w:lang w:eastAsia="ja-JP"/>
              </w:rPr>
              <w:t>-f</w:t>
            </w:r>
            <w:r w:rsidRPr="002A4216">
              <w:rPr>
                <w:rFonts w:cs="Arial"/>
              </w:rPr>
              <w:t xml:space="preserve">ructele plantelor </w:t>
            </w:r>
            <w:r w:rsidRPr="002A4216">
              <w:rPr>
                <w:rFonts w:cs="Arial" w:hint="eastAsia"/>
                <w:lang w:eastAsia="ja-JP"/>
              </w:rPr>
              <w:t>ne</w:t>
            </w:r>
            <w:r w:rsidRPr="002A4216">
              <w:rPr>
                <w:rFonts w:cs="Arial"/>
              </w:rPr>
              <w:t>perene</w:t>
            </w:r>
            <w:r w:rsidRPr="002A4216">
              <w:rPr>
                <w:rFonts w:cs="Arial" w:hint="eastAsia"/>
                <w:lang w:eastAsia="ja-JP"/>
              </w:rPr>
              <w:t xml:space="preserve">: </w:t>
            </w:r>
            <w:r w:rsidRPr="002A4216">
              <w:rPr>
                <w:rFonts w:cs="Arial"/>
              </w:rPr>
              <w:t>căpșuni, pepeni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7</w:t>
            </w:r>
            <w:r w:rsidR="00971B10" w:rsidRPr="002A4216">
              <w:rPr>
                <w:rFonts w:cs="Arial"/>
              </w:rPr>
              <w:t>.</w:t>
            </w:r>
            <w:r w:rsidRPr="002A4216">
              <w:rPr>
                <w:rFonts w:cs="Arial"/>
              </w:rPr>
              <w:t>113,49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lastRenderedPageBreak/>
              <w:t>B_1_7_1_2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902D2" w:rsidRPr="002A4216" w:rsidRDefault="000A7ACD" w:rsidP="006C510A">
            <w:pPr>
              <w:spacing w:after="0" w:line="240" w:lineRule="auto"/>
              <w:jc w:val="center"/>
              <w:rPr>
                <w:rFonts w:cs="Arial"/>
                <w:lang w:eastAsia="ja-JP"/>
              </w:rPr>
            </w:pPr>
            <w:r w:rsidRPr="002A4216">
              <w:rPr>
                <w:rFonts w:cs="Arial"/>
              </w:rPr>
              <w:t xml:space="preserve">Legume proaspete, pepeni și căpșuni </w:t>
            </w:r>
            <w:r w:rsidR="005213E6" w:rsidRPr="002A4216">
              <w:rPr>
                <w:rFonts w:cs="Arial"/>
              </w:rPr>
              <w:t>-</w:t>
            </w:r>
            <w:r w:rsidRPr="002A4216">
              <w:rPr>
                <w:rFonts w:cs="Arial"/>
              </w:rPr>
              <w:t xml:space="preserve"> în</w:t>
            </w:r>
            <w:r w:rsidR="00A902D2" w:rsidRPr="002A4216">
              <w:rPr>
                <w:rFonts w:cs="Arial"/>
              </w:rPr>
              <w:t xml:space="preserve"> grădină</w:t>
            </w:r>
            <w:r w:rsidR="005213E6" w:rsidRPr="002A4216">
              <w:rPr>
                <w:rFonts w:cs="Arial"/>
              </w:rPr>
              <w:t xml:space="preserve"> destinate comercializării</w:t>
            </w:r>
            <w:r w:rsidR="00A902D2" w:rsidRPr="002A4216">
              <w:rPr>
                <w:rFonts w:cs="Arial" w:hint="eastAsia"/>
                <w:lang w:eastAsia="ja-JP"/>
              </w:rPr>
              <w:t>:</w:t>
            </w:r>
          </w:p>
          <w:p w:rsidR="006C510A" w:rsidRPr="002A4216" w:rsidRDefault="00A902D2" w:rsidP="006C510A">
            <w:pPr>
              <w:spacing w:after="0" w:line="240" w:lineRule="auto"/>
              <w:jc w:val="center"/>
              <w:rPr>
                <w:rFonts w:cs="Arial"/>
                <w:lang w:eastAsia="ja-JP"/>
              </w:rPr>
            </w:pPr>
            <w:r w:rsidRPr="002A4216">
              <w:rPr>
                <w:rFonts w:cs="Arial" w:hint="eastAsia"/>
                <w:lang w:eastAsia="ja-JP"/>
              </w:rPr>
              <w:t>-</w:t>
            </w:r>
            <w:r w:rsidR="000A7ACD" w:rsidRPr="002A4216">
              <w:rPr>
                <w:rFonts w:cs="Arial"/>
              </w:rPr>
              <w:t xml:space="preserve">conopida, broccoli, </w:t>
            </w:r>
          </w:p>
          <w:p w:rsidR="006C510A" w:rsidRPr="002A4216" w:rsidRDefault="00A902D2" w:rsidP="006C510A">
            <w:pPr>
              <w:spacing w:after="0" w:line="240" w:lineRule="auto"/>
              <w:jc w:val="center"/>
              <w:rPr>
                <w:rFonts w:cs="Arial"/>
                <w:lang w:eastAsia="ja-JP"/>
              </w:rPr>
            </w:pPr>
            <w:r w:rsidRPr="002A4216">
              <w:rPr>
                <w:rFonts w:cs="Arial" w:hint="eastAsia"/>
                <w:lang w:eastAsia="ja-JP"/>
              </w:rPr>
              <w:t>-l</w:t>
            </w:r>
            <w:r w:rsidR="006C510A" w:rsidRPr="002A4216">
              <w:rPr>
                <w:rFonts w:cs="Arial"/>
              </w:rPr>
              <w:t>egume pentru frunze</w:t>
            </w:r>
            <w:r w:rsidR="004F58A8" w:rsidRPr="002A4216">
              <w:rPr>
                <w:rFonts w:cs="Arial"/>
                <w:lang w:eastAsia="ja-JP"/>
              </w:rPr>
              <w:t xml:space="preserve"> (</w:t>
            </w:r>
            <w:r w:rsidR="000A7ACD" w:rsidRPr="002A4216">
              <w:rPr>
                <w:rFonts w:cs="Arial"/>
              </w:rPr>
              <w:t>praz, salata, spanac etc.</w:t>
            </w:r>
            <w:r w:rsidR="004F58A8" w:rsidRPr="002A4216">
              <w:rPr>
                <w:rFonts w:cs="Arial"/>
              </w:rPr>
              <w:t>)</w:t>
            </w:r>
            <w:r w:rsidR="000A7ACD" w:rsidRPr="002A4216">
              <w:rPr>
                <w:rFonts w:cs="Arial"/>
              </w:rPr>
              <w:t xml:space="preserve">, </w:t>
            </w:r>
            <w:r w:rsidR="004F58A8" w:rsidRPr="002A4216">
              <w:rPr>
                <w:rFonts w:cs="Arial" w:hint="eastAsia"/>
                <w:lang w:eastAsia="ja-JP"/>
              </w:rPr>
              <w:t>v</w:t>
            </w:r>
            <w:r w:rsidR="004F58A8" w:rsidRPr="002A4216">
              <w:rPr>
                <w:rFonts w:cs="Arial"/>
              </w:rPr>
              <w:t>arza,</w:t>
            </w:r>
          </w:p>
          <w:p w:rsidR="006C510A" w:rsidRPr="002A4216" w:rsidRDefault="00A902D2" w:rsidP="006C510A">
            <w:pPr>
              <w:spacing w:after="0" w:line="240" w:lineRule="auto"/>
              <w:jc w:val="center"/>
              <w:rPr>
                <w:rFonts w:cs="Arial"/>
                <w:lang w:eastAsia="ja-JP"/>
              </w:rPr>
            </w:pPr>
            <w:r w:rsidRPr="002A4216">
              <w:rPr>
                <w:rFonts w:cs="Arial" w:hint="eastAsia"/>
                <w:lang w:eastAsia="ja-JP"/>
              </w:rPr>
              <w:t>-t</w:t>
            </w:r>
            <w:r w:rsidR="000A7ACD" w:rsidRPr="002A4216">
              <w:rPr>
                <w:rFonts w:cs="Arial"/>
              </w:rPr>
              <w:t xml:space="preserve">omate, </w:t>
            </w:r>
          </w:p>
          <w:p w:rsidR="006C510A" w:rsidRPr="002A4216" w:rsidRDefault="00A902D2" w:rsidP="006C510A">
            <w:pPr>
              <w:spacing w:after="0" w:line="240" w:lineRule="auto"/>
              <w:jc w:val="center"/>
              <w:rPr>
                <w:rFonts w:cs="Arial"/>
                <w:lang w:eastAsia="ja-JP"/>
              </w:rPr>
            </w:pPr>
            <w:r w:rsidRPr="002A4216">
              <w:rPr>
                <w:rFonts w:cs="Arial" w:hint="eastAsia"/>
                <w:lang w:eastAsia="ja-JP"/>
              </w:rPr>
              <w:t>-p</w:t>
            </w:r>
            <w:r w:rsidR="000A7ACD" w:rsidRPr="002A4216">
              <w:rPr>
                <w:rFonts w:cs="Arial"/>
              </w:rPr>
              <w:t xml:space="preserve">orumb dulce, </w:t>
            </w:r>
          </w:p>
          <w:p w:rsidR="006C510A" w:rsidRPr="002A4216" w:rsidRDefault="00A902D2" w:rsidP="006C510A">
            <w:pPr>
              <w:spacing w:after="0" w:line="240" w:lineRule="auto"/>
              <w:jc w:val="center"/>
              <w:rPr>
                <w:rFonts w:cs="Arial"/>
                <w:lang w:eastAsia="ja-JP"/>
              </w:rPr>
            </w:pPr>
            <w:r w:rsidRPr="002A4216">
              <w:rPr>
                <w:rFonts w:cs="Arial" w:hint="eastAsia"/>
                <w:lang w:eastAsia="ja-JP"/>
              </w:rPr>
              <w:t>-l</w:t>
            </w:r>
            <w:r w:rsidR="006C510A" w:rsidRPr="002A4216">
              <w:rPr>
                <w:rFonts w:cs="Arial"/>
              </w:rPr>
              <w:t>egume cultivate pentru fructe</w:t>
            </w:r>
            <w:r w:rsidR="006C510A" w:rsidRPr="002A4216">
              <w:rPr>
                <w:rFonts w:cs="Arial" w:hint="eastAsia"/>
                <w:lang w:eastAsia="ja-JP"/>
              </w:rPr>
              <w:t xml:space="preserve">: </w:t>
            </w:r>
            <w:r w:rsidR="000A7ACD" w:rsidRPr="002A4216">
              <w:rPr>
                <w:rFonts w:cs="Arial"/>
              </w:rPr>
              <w:t>vinete, ardei, dovleci și dovlecei, castraveciori,</w:t>
            </w:r>
          </w:p>
          <w:p w:rsidR="006C510A" w:rsidRPr="002A4216" w:rsidRDefault="00A902D2" w:rsidP="006C510A">
            <w:pPr>
              <w:spacing w:after="0" w:line="240" w:lineRule="auto"/>
              <w:jc w:val="center"/>
              <w:rPr>
                <w:rFonts w:cs="Arial"/>
                <w:lang w:eastAsia="ja-JP"/>
              </w:rPr>
            </w:pPr>
            <w:r w:rsidRPr="002A4216">
              <w:rPr>
                <w:rFonts w:cs="Arial" w:hint="eastAsia"/>
                <w:lang w:eastAsia="ja-JP"/>
              </w:rPr>
              <w:t>-l</w:t>
            </w:r>
            <w:r w:rsidR="000A7ACD" w:rsidRPr="002A4216">
              <w:rPr>
                <w:rFonts w:cs="Arial"/>
              </w:rPr>
              <w:t>e</w:t>
            </w:r>
            <w:r w:rsidR="006C510A" w:rsidRPr="002A4216">
              <w:rPr>
                <w:rFonts w:cs="Arial"/>
              </w:rPr>
              <w:t>gume cultivate pentru rădăcină</w:t>
            </w:r>
            <w:r w:rsidR="00DF4166" w:rsidRPr="002A4216">
              <w:rPr>
                <w:rFonts w:cs="Arial"/>
                <w:lang w:eastAsia="ja-JP"/>
              </w:rPr>
              <w:t>,</w:t>
            </w:r>
            <w:r w:rsidR="006C510A" w:rsidRPr="002A4216">
              <w:rPr>
                <w:rFonts w:cs="Arial" w:hint="eastAsia"/>
                <w:lang w:eastAsia="ja-JP"/>
              </w:rPr>
              <w:t xml:space="preserve"> </w:t>
            </w:r>
            <w:r w:rsidR="006C510A" w:rsidRPr="002A4216">
              <w:rPr>
                <w:rFonts w:cs="Arial"/>
              </w:rPr>
              <w:t>bulbi, tuberculi</w:t>
            </w:r>
            <w:r w:rsidR="006C510A" w:rsidRPr="002A4216">
              <w:rPr>
                <w:rFonts w:cs="Arial" w:hint="eastAsia"/>
                <w:lang w:eastAsia="ja-JP"/>
              </w:rPr>
              <w:t xml:space="preserve"> (</w:t>
            </w:r>
            <w:r w:rsidR="000A7ACD" w:rsidRPr="002A4216">
              <w:rPr>
                <w:rFonts w:cs="Arial"/>
              </w:rPr>
              <w:t>excepție cartofi)</w:t>
            </w:r>
            <w:r w:rsidR="00DF4166" w:rsidRPr="002A4216">
              <w:rPr>
                <w:rFonts w:cs="Arial"/>
              </w:rPr>
              <w:t>:</w:t>
            </w:r>
            <w:r w:rsidR="000A7ACD" w:rsidRPr="002A4216">
              <w:rPr>
                <w:rFonts w:cs="Arial"/>
              </w:rPr>
              <w:t xml:space="preserve"> morcovi, păstârnac, ceapa, </w:t>
            </w:r>
            <w:r w:rsidR="004F58A8" w:rsidRPr="002A4216">
              <w:rPr>
                <w:rFonts w:cs="Arial"/>
              </w:rPr>
              <w:t xml:space="preserve">usturoi, </w:t>
            </w:r>
            <w:r w:rsidR="000A7ACD" w:rsidRPr="002A4216">
              <w:rPr>
                <w:rFonts w:cs="Arial"/>
              </w:rPr>
              <w:t>napi,</w:t>
            </w:r>
          </w:p>
          <w:p w:rsidR="006C510A" w:rsidRPr="002A4216" w:rsidRDefault="00A902D2" w:rsidP="006C510A">
            <w:pPr>
              <w:spacing w:after="0" w:line="240" w:lineRule="auto"/>
              <w:jc w:val="center"/>
              <w:rPr>
                <w:rFonts w:cs="Arial"/>
                <w:lang w:eastAsia="ja-JP"/>
              </w:rPr>
            </w:pPr>
            <w:r w:rsidRPr="002A4216">
              <w:rPr>
                <w:rFonts w:cs="Arial" w:hint="eastAsia"/>
                <w:lang w:eastAsia="ja-JP"/>
              </w:rPr>
              <w:t>-l</w:t>
            </w:r>
            <w:r w:rsidR="006C510A" w:rsidRPr="002A4216">
              <w:rPr>
                <w:rFonts w:cs="Arial"/>
              </w:rPr>
              <w:t>egume păstăi</w:t>
            </w:r>
            <w:r w:rsidR="006C510A" w:rsidRPr="002A4216">
              <w:rPr>
                <w:rFonts w:cs="Arial" w:hint="eastAsia"/>
                <w:lang w:eastAsia="ja-JP"/>
              </w:rPr>
              <w:t xml:space="preserve">: </w:t>
            </w:r>
            <w:r w:rsidR="000A7ACD" w:rsidRPr="002A4216">
              <w:rPr>
                <w:rFonts w:cs="Arial"/>
              </w:rPr>
              <w:t>fasole, mazăre</w:t>
            </w:r>
            <w:r w:rsidR="004F58A8" w:rsidRPr="002A4216">
              <w:rPr>
                <w:rFonts w:cs="Arial"/>
                <w:lang w:eastAsia="ja-JP"/>
              </w:rPr>
              <w:t>,</w:t>
            </w:r>
            <w:r w:rsidR="000A7ACD" w:rsidRPr="002A4216">
              <w:rPr>
                <w:rFonts w:cs="Arial"/>
              </w:rPr>
              <w:t xml:space="preserve">cu excepția lintei și a năutului, </w:t>
            </w:r>
          </w:p>
          <w:p w:rsidR="000A7ACD" w:rsidRPr="002A4216" w:rsidRDefault="00A902D2" w:rsidP="006C510A">
            <w:pPr>
              <w:spacing w:after="0" w:line="240" w:lineRule="auto"/>
              <w:jc w:val="center"/>
              <w:rPr>
                <w:rFonts w:cs="Arial"/>
                <w:lang w:eastAsia="ja-JP"/>
              </w:rPr>
            </w:pPr>
            <w:r w:rsidRPr="002A4216">
              <w:rPr>
                <w:rFonts w:cs="Arial" w:hint="eastAsia"/>
                <w:lang w:eastAsia="ja-JP"/>
              </w:rPr>
              <w:t>-f</w:t>
            </w:r>
            <w:r w:rsidR="000A7ACD" w:rsidRPr="002A4216">
              <w:rPr>
                <w:rFonts w:cs="Arial"/>
              </w:rPr>
              <w:t>ructele pla</w:t>
            </w:r>
            <w:r w:rsidR="008E45C6" w:rsidRPr="002A4216">
              <w:rPr>
                <w:rFonts w:cs="Arial"/>
              </w:rPr>
              <w:t>n</w:t>
            </w:r>
            <w:r w:rsidR="000A7ACD" w:rsidRPr="002A4216">
              <w:rPr>
                <w:rFonts w:cs="Arial"/>
              </w:rPr>
              <w:t xml:space="preserve">telor </w:t>
            </w:r>
            <w:r w:rsidR="006C510A" w:rsidRPr="002A4216">
              <w:rPr>
                <w:rFonts w:cs="Arial" w:hint="eastAsia"/>
                <w:lang w:eastAsia="ja-JP"/>
              </w:rPr>
              <w:t>ne</w:t>
            </w:r>
            <w:r w:rsidR="006C510A" w:rsidRPr="002A4216">
              <w:rPr>
                <w:rFonts w:cs="Arial"/>
              </w:rPr>
              <w:t>perene</w:t>
            </w:r>
            <w:r w:rsidR="006C510A" w:rsidRPr="002A4216">
              <w:rPr>
                <w:rFonts w:cs="Arial" w:hint="eastAsia"/>
                <w:lang w:eastAsia="ja-JP"/>
              </w:rPr>
              <w:t xml:space="preserve">: </w:t>
            </w:r>
            <w:r w:rsidR="000A7ACD" w:rsidRPr="002A4216">
              <w:rPr>
                <w:rFonts w:cs="Arial"/>
              </w:rPr>
              <w:t>căpșuni, pepen</w:t>
            </w:r>
            <w:r w:rsidR="006C510A" w:rsidRPr="002A4216">
              <w:rPr>
                <w:rFonts w:cs="Arial"/>
              </w:rPr>
              <w:t>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t>7</w:t>
            </w:r>
            <w:r w:rsidR="00971B10" w:rsidRPr="002A4216">
              <w:rPr>
                <w:rFonts w:cs="Arial"/>
              </w:rPr>
              <w:t>.</w:t>
            </w:r>
            <w:r w:rsidRPr="002A4216">
              <w:rPr>
                <w:rFonts w:cs="Arial"/>
              </w:rPr>
              <w:t>914,85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C510A">
            <w:pPr>
              <w:spacing w:after="0" w:line="300" w:lineRule="atLeast"/>
              <w:jc w:val="center"/>
              <w:rPr>
                <w:rFonts w:cs="Arial"/>
              </w:rPr>
            </w:pPr>
            <w:r w:rsidRPr="002A4216">
              <w:rPr>
                <w:rFonts w:cs="Arial"/>
              </w:rPr>
              <w:t>B_1_7_2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902D2" w:rsidRPr="002A4216" w:rsidRDefault="000A7ACD" w:rsidP="00A902D2">
            <w:pPr>
              <w:spacing w:after="0" w:line="240" w:lineRule="auto"/>
              <w:jc w:val="center"/>
              <w:rPr>
                <w:rFonts w:cs="Arial"/>
                <w:lang w:eastAsia="ja-JP"/>
              </w:rPr>
            </w:pPr>
            <w:r w:rsidRPr="002A4216">
              <w:rPr>
                <w:rFonts w:cs="Arial"/>
              </w:rPr>
              <w:t xml:space="preserve">Legume proaspete, pepeni și căpșuni </w:t>
            </w:r>
            <w:r w:rsidR="005213E6" w:rsidRPr="002A4216">
              <w:rPr>
                <w:rFonts w:cs="Arial"/>
              </w:rPr>
              <w:t>– în sere și solarii</w:t>
            </w:r>
            <w:r w:rsidRPr="002A4216">
              <w:rPr>
                <w:rFonts w:cs="Arial"/>
              </w:rPr>
              <w:t xml:space="preserve">: </w:t>
            </w:r>
          </w:p>
          <w:p w:rsidR="00A902D2" w:rsidRPr="002A4216" w:rsidRDefault="00A902D2" w:rsidP="00A902D2">
            <w:pPr>
              <w:spacing w:after="0" w:line="240" w:lineRule="auto"/>
              <w:jc w:val="center"/>
              <w:rPr>
                <w:rFonts w:cs="Arial"/>
                <w:lang w:eastAsia="ja-JP"/>
              </w:rPr>
            </w:pPr>
            <w:r w:rsidRPr="002A4216">
              <w:rPr>
                <w:rFonts w:cs="Arial" w:hint="eastAsia"/>
                <w:lang w:eastAsia="ja-JP"/>
              </w:rPr>
              <w:t>-</w:t>
            </w:r>
            <w:r w:rsidRPr="002A4216">
              <w:rPr>
                <w:rFonts w:cs="Arial"/>
              </w:rPr>
              <w:t xml:space="preserve">conopida, broccoli, </w:t>
            </w:r>
          </w:p>
          <w:p w:rsidR="00A902D2" w:rsidRPr="002A4216" w:rsidRDefault="00A902D2" w:rsidP="00A902D2">
            <w:pPr>
              <w:spacing w:after="0" w:line="240" w:lineRule="auto"/>
              <w:jc w:val="center"/>
              <w:rPr>
                <w:rFonts w:cs="Arial"/>
                <w:lang w:eastAsia="ja-JP"/>
              </w:rPr>
            </w:pPr>
            <w:r w:rsidRPr="002A4216">
              <w:rPr>
                <w:rFonts w:cs="Arial" w:hint="eastAsia"/>
                <w:lang w:eastAsia="ja-JP"/>
              </w:rPr>
              <w:t>-l</w:t>
            </w:r>
            <w:r w:rsidRPr="002A4216">
              <w:rPr>
                <w:rFonts w:cs="Arial"/>
              </w:rPr>
              <w:t>egume pentru frunze</w:t>
            </w:r>
            <w:r w:rsidR="005213E6" w:rsidRPr="002A4216">
              <w:rPr>
                <w:rFonts w:cs="Arial"/>
                <w:lang w:eastAsia="ja-JP"/>
              </w:rPr>
              <w:t xml:space="preserve"> (</w:t>
            </w:r>
            <w:r w:rsidRPr="002A4216">
              <w:rPr>
                <w:rFonts w:cs="Arial"/>
              </w:rPr>
              <w:t>praz, salata, spanac etc.</w:t>
            </w:r>
            <w:r w:rsidR="005213E6" w:rsidRPr="002A4216">
              <w:rPr>
                <w:rFonts w:cs="Arial"/>
              </w:rPr>
              <w:t>)</w:t>
            </w:r>
            <w:r w:rsidRPr="002A4216">
              <w:rPr>
                <w:rFonts w:cs="Arial"/>
              </w:rPr>
              <w:t xml:space="preserve">, </w:t>
            </w:r>
            <w:r w:rsidR="005213E6" w:rsidRPr="002A4216">
              <w:rPr>
                <w:rFonts w:cs="Arial" w:hint="eastAsia"/>
                <w:lang w:eastAsia="ja-JP"/>
              </w:rPr>
              <w:t>v</w:t>
            </w:r>
            <w:r w:rsidR="005213E6" w:rsidRPr="002A4216">
              <w:rPr>
                <w:rFonts w:cs="Arial"/>
              </w:rPr>
              <w:t>arza,</w:t>
            </w:r>
          </w:p>
          <w:p w:rsidR="00A902D2" w:rsidRPr="002A4216" w:rsidRDefault="00A902D2" w:rsidP="00A902D2">
            <w:pPr>
              <w:spacing w:after="0" w:line="240" w:lineRule="auto"/>
              <w:jc w:val="center"/>
              <w:rPr>
                <w:rFonts w:cs="Arial"/>
                <w:lang w:eastAsia="ja-JP"/>
              </w:rPr>
            </w:pPr>
            <w:r w:rsidRPr="002A4216">
              <w:rPr>
                <w:rFonts w:cs="Arial" w:hint="eastAsia"/>
                <w:lang w:eastAsia="ja-JP"/>
              </w:rPr>
              <w:t>-t</w:t>
            </w:r>
            <w:r w:rsidRPr="002A4216">
              <w:rPr>
                <w:rFonts w:cs="Arial"/>
              </w:rPr>
              <w:t xml:space="preserve">omate, </w:t>
            </w:r>
          </w:p>
          <w:p w:rsidR="00A902D2" w:rsidRPr="002A4216" w:rsidRDefault="00A902D2" w:rsidP="00A902D2">
            <w:pPr>
              <w:spacing w:after="0" w:line="240" w:lineRule="auto"/>
              <w:jc w:val="center"/>
              <w:rPr>
                <w:rFonts w:cs="Arial"/>
                <w:lang w:eastAsia="ja-JP"/>
              </w:rPr>
            </w:pPr>
            <w:r w:rsidRPr="002A4216">
              <w:rPr>
                <w:rFonts w:cs="Arial" w:hint="eastAsia"/>
                <w:lang w:eastAsia="ja-JP"/>
              </w:rPr>
              <w:t>-p</w:t>
            </w:r>
            <w:r w:rsidRPr="002A4216">
              <w:rPr>
                <w:rFonts w:cs="Arial"/>
              </w:rPr>
              <w:t xml:space="preserve">orumb dulce, </w:t>
            </w:r>
          </w:p>
          <w:p w:rsidR="00A902D2" w:rsidRPr="002A4216" w:rsidRDefault="00A902D2" w:rsidP="00A902D2">
            <w:pPr>
              <w:spacing w:after="0" w:line="240" w:lineRule="auto"/>
              <w:jc w:val="center"/>
              <w:rPr>
                <w:rFonts w:cs="Arial"/>
                <w:lang w:eastAsia="ja-JP"/>
              </w:rPr>
            </w:pPr>
            <w:r w:rsidRPr="002A4216">
              <w:rPr>
                <w:rFonts w:cs="Arial" w:hint="eastAsia"/>
                <w:lang w:eastAsia="ja-JP"/>
              </w:rPr>
              <w:t>-l</w:t>
            </w:r>
            <w:r w:rsidRPr="002A4216">
              <w:rPr>
                <w:rFonts w:cs="Arial"/>
              </w:rPr>
              <w:t>egume cultivate pentru fructe</w:t>
            </w:r>
            <w:r w:rsidRPr="002A4216">
              <w:rPr>
                <w:rFonts w:cs="Arial" w:hint="eastAsia"/>
                <w:lang w:eastAsia="ja-JP"/>
              </w:rPr>
              <w:t xml:space="preserve">: </w:t>
            </w:r>
            <w:r w:rsidRPr="002A4216">
              <w:rPr>
                <w:rFonts w:cs="Arial"/>
              </w:rPr>
              <w:t>vinete, ardei, dovleci și dovlecei, castraveciori,</w:t>
            </w:r>
          </w:p>
          <w:p w:rsidR="00A902D2" w:rsidRPr="002A4216" w:rsidRDefault="00A902D2" w:rsidP="00A902D2">
            <w:pPr>
              <w:spacing w:after="0" w:line="240" w:lineRule="auto"/>
              <w:jc w:val="center"/>
              <w:rPr>
                <w:rFonts w:cs="Arial"/>
                <w:lang w:eastAsia="ja-JP"/>
              </w:rPr>
            </w:pPr>
            <w:r w:rsidRPr="002A4216">
              <w:rPr>
                <w:rFonts w:cs="Arial" w:hint="eastAsia"/>
                <w:lang w:eastAsia="ja-JP"/>
              </w:rPr>
              <w:t>-l</w:t>
            </w:r>
            <w:r w:rsidRPr="002A4216">
              <w:rPr>
                <w:rFonts w:cs="Arial"/>
              </w:rPr>
              <w:t>egume cultivate pentru rădăcină</w:t>
            </w:r>
            <w:r w:rsidR="00DF4166" w:rsidRPr="002A4216">
              <w:rPr>
                <w:rFonts w:cs="Arial"/>
                <w:lang w:eastAsia="ja-JP"/>
              </w:rPr>
              <w:t>,</w:t>
            </w:r>
            <w:r w:rsidRPr="002A4216">
              <w:rPr>
                <w:rFonts w:cs="Arial" w:hint="eastAsia"/>
                <w:lang w:eastAsia="ja-JP"/>
              </w:rPr>
              <w:t xml:space="preserve"> </w:t>
            </w:r>
            <w:r w:rsidRPr="002A4216">
              <w:rPr>
                <w:rFonts w:cs="Arial"/>
              </w:rPr>
              <w:t>bulbi, tuberculi</w:t>
            </w:r>
            <w:r w:rsidRPr="002A4216">
              <w:rPr>
                <w:rFonts w:cs="Arial" w:hint="eastAsia"/>
                <w:lang w:eastAsia="ja-JP"/>
              </w:rPr>
              <w:t xml:space="preserve"> (</w:t>
            </w:r>
            <w:r w:rsidRPr="002A4216">
              <w:rPr>
                <w:rFonts w:cs="Arial"/>
              </w:rPr>
              <w:t>excepție cartofi)</w:t>
            </w:r>
            <w:r w:rsidR="00DF4166" w:rsidRPr="002A4216">
              <w:rPr>
                <w:rFonts w:cs="Arial"/>
              </w:rPr>
              <w:t>:</w:t>
            </w:r>
            <w:r w:rsidRPr="002A4216">
              <w:rPr>
                <w:rFonts w:cs="Arial"/>
              </w:rPr>
              <w:t xml:space="preserve"> morcovi, păstârnac, ceapa, </w:t>
            </w:r>
            <w:r w:rsidR="005213E6" w:rsidRPr="002A4216">
              <w:rPr>
                <w:rFonts w:cs="Arial"/>
              </w:rPr>
              <w:t xml:space="preserve">usturoi, </w:t>
            </w:r>
            <w:r w:rsidRPr="002A4216">
              <w:rPr>
                <w:rFonts w:cs="Arial"/>
              </w:rPr>
              <w:t>napi,</w:t>
            </w:r>
          </w:p>
          <w:p w:rsidR="00A902D2" w:rsidRPr="002A4216" w:rsidRDefault="00A902D2" w:rsidP="00A902D2">
            <w:pPr>
              <w:spacing w:after="0" w:line="240" w:lineRule="auto"/>
              <w:jc w:val="center"/>
              <w:rPr>
                <w:rFonts w:cs="Arial"/>
                <w:lang w:eastAsia="ja-JP"/>
              </w:rPr>
            </w:pPr>
            <w:r w:rsidRPr="002A4216">
              <w:rPr>
                <w:rFonts w:cs="Arial" w:hint="eastAsia"/>
                <w:lang w:eastAsia="ja-JP"/>
              </w:rPr>
              <w:t>-l</w:t>
            </w:r>
            <w:r w:rsidRPr="002A4216">
              <w:rPr>
                <w:rFonts w:cs="Arial"/>
              </w:rPr>
              <w:t>egume păstăi</w:t>
            </w:r>
            <w:r w:rsidRPr="002A4216">
              <w:rPr>
                <w:rFonts w:cs="Arial" w:hint="eastAsia"/>
                <w:lang w:eastAsia="ja-JP"/>
              </w:rPr>
              <w:t xml:space="preserve">: </w:t>
            </w:r>
            <w:r w:rsidRPr="002A4216">
              <w:rPr>
                <w:rFonts w:cs="Arial"/>
              </w:rPr>
              <w:t>fasole, mazăre</w:t>
            </w:r>
            <w:r w:rsidR="005213E6" w:rsidRPr="002A4216">
              <w:rPr>
                <w:rFonts w:cs="Arial"/>
                <w:lang w:eastAsia="ja-JP"/>
              </w:rPr>
              <w:t xml:space="preserve">, </w:t>
            </w:r>
            <w:r w:rsidRPr="002A4216">
              <w:rPr>
                <w:rFonts w:cs="Arial"/>
              </w:rPr>
              <w:t xml:space="preserve">cu excepția lintei și a năutului, </w:t>
            </w:r>
          </w:p>
          <w:p w:rsidR="000A7ACD" w:rsidRPr="002A4216" w:rsidRDefault="00A902D2" w:rsidP="00A902D2">
            <w:pPr>
              <w:spacing w:after="0" w:line="240" w:lineRule="auto"/>
              <w:jc w:val="center"/>
              <w:rPr>
                <w:rFonts w:cs="Arial"/>
              </w:rPr>
            </w:pPr>
            <w:r w:rsidRPr="002A4216">
              <w:rPr>
                <w:rFonts w:cs="Arial" w:hint="eastAsia"/>
                <w:lang w:eastAsia="ja-JP"/>
              </w:rPr>
              <w:t>-f</w:t>
            </w:r>
            <w:r w:rsidRPr="002A4216">
              <w:rPr>
                <w:rFonts w:cs="Arial"/>
              </w:rPr>
              <w:t xml:space="preserve">ructele plantelor </w:t>
            </w:r>
            <w:r w:rsidRPr="002A4216">
              <w:rPr>
                <w:rFonts w:cs="Arial" w:hint="eastAsia"/>
                <w:lang w:eastAsia="ja-JP"/>
              </w:rPr>
              <w:t>ne</w:t>
            </w:r>
            <w:r w:rsidRPr="002A4216">
              <w:rPr>
                <w:rFonts w:cs="Arial"/>
              </w:rPr>
              <w:t>perene</w:t>
            </w:r>
            <w:r w:rsidRPr="002A4216">
              <w:rPr>
                <w:rFonts w:cs="Arial" w:hint="eastAsia"/>
                <w:lang w:eastAsia="ja-JP"/>
              </w:rPr>
              <w:t xml:space="preserve">: </w:t>
            </w:r>
            <w:r w:rsidRPr="002A4216">
              <w:rPr>
                <w:rFonts w:cs="Arial"/>
              </w:rPr>
              <w:t>căpșuni, pepeni galbeni, pepeni verzi, ananas</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A7ACD" w:rsidRPr="002A4216" w:rsidRDefault="000A7ACD" w:rsidP="006C510A">
            <w:pPr>
              <w:spacing w:after="0" w:line="300" w:lineRule="atLeast"/>
              <w:jc w:val="center"/>
              <w:rPr>
                <w:rFonts w:cs="Arial"/>
              </w:rPr>
            </w:pPr>
          </w:p>
          <w:p w:rsidR="000A7ACD" w:rsidRPr="002A4216" w:rsidRDefault="000A7ACD" w:rsidP="004F58A8">
            <w:pPr>
              <w:spacing w:after="0" w:line="300" w:lineRule="atLeast"/>
              <w:jc w:val="center"/>
              <w:rPr>
                <w:rFonts w:cs="Arial"/>
                <w:lang w:eastAsia="ja-JP"/>
              </w:rPr>
            </w:pPr>
            <w:r w:rsidRPr="002A4216">
              <w:rPr>
                <w:rFonts w:cs="Arial"/>
              </w:rPr>
              <w:t>37</w:t>
            </w:r>
            <w:r w:rsidR="00971B10" w:rsidRPr="002A4216">
              <w:rPr>
                <w:rFonts w:cs="Arial"/>
              </w:rPr>
              <w:t>.</w:t>
            </w:r>
            <w:r w:rsidRPr="002A4216">
              <w:rPr>
                <w:rFonts w:cs="Arial"/>
              </w:rPr>
              <w:t>209,23</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B_1_8_1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144E1" w:rsidRPr="002A4216" w:rsidRDefault="000A7ACD" w:rsidP="00D144E1">
            <w:pPr>
              <w:spacing w:after="0" w:line="240" w:lineRule="auto"/>
              <w:jc w:val="center"/>
              <w:rPr>
                <w:rFonts w:cs="Arial"/>
                <w:lang w:eastAsia="ja-JP"/>
              </w:rPr>
            </w:pPr>
            <w:r w:rsidRPr="002A4216">
              <w:rPr>
                <w:rFonts w:cs="Arial"/>
              </w:rPr>
              <w:t xml:space="preserve">Flori </w:t>
            </w:r>
            <w:r w:rsidR="005213E6" w:rsidRPr="002A4216">
              <w:rPr>
                <w:rFonts w:cs="Arial"/>
              </w:rPr>
              <w:t>-</w:t>
            </w:r>
            <w:r w:rsidRPr="002A4216">
              <w:rPr>
                <w:rFonts w:cs="Arial"/>
              </w:rPr>
              <w:t xml:space="preserve"> în </w:t>
            </w:r>
            <w:r w:rsidR="005213E6" w:rsidRPr="002A4216">
              <w:rPr>
                <w:rFonts w:cs="Arial"/>
              </w:rPr>
              <w:t>câmp</w:t>
            </w:r>
            <w:r w:rsidRPr="002A4216">
              <w:rPr>
                <w:rFonts w:cs="Arial"/>
              </w:rPr>
              <w:t xml:space="preserve">: </w:t>
            </w:r>
          </w:p>
          <w:p w:rsidR="00D144E1" w:rsidRPr="002A4216" w:rsidRDefault="00D144E1" w:rsidP="00D144E1">
            <w:pPr>
              <w:spacing w:after="0" w:line="240" w:lineRule="auto"/>
              <w:jc w:val="center"/>
              <w:rPr>
                <w:rFonts w:cs="Arial"/>
                <w:lang w:eastAsia="ja-JP"/>
              </w:rPr>
            </w:pPr>
            <w:r w:rsidRPr="002A4216">
              <w:rPr>
                <w:rFonts w:cs="Arial" w:hint="eastAsia"/>
                <w:lang w:eastAsia="ja-JP"/>
              </w:rPr>
              <w:t>-</w:t>
            </w:r>
            <w:r w:rsidR="000A7ACD" w:rsidRPr="002A4216">
              <w:rPr>
                <w:rFonts w:cs="Arial"/>
              </w:rPr>
              <w:t xml:space="preserve">bulbi de flori, cormi, tuberculi, </w:t>
            </w:r>
          </w:p>
          <w:p w:rsidR="00D144E1" w:rsidRPr="002A4216" w:rsidRDefault="00D144E1" w:rsidP="00D144E1">
            <w:pPr>
              <w:spacing w:after="0" w:line="240" w:lineRule="auto"/>
              <w:jc w:val="center"/>
              <w:rPr>
                <w:rFonts w:cs="Arial"/>
                <w:lang w:eastAsia="ja-JP"/>
              </w:rPr>
            </w:pPr>
            <w:r w:rsidRPr="002A4216">
              <w:rPr>
                <w:rFonts w:cs="Arial" w:hint="eastAsia"/>
                <w:lang w:eastAsia="ja-JP"/>
              </w:rPr>
              <w:t>-</w:t>
            </w:r>
            <w:r w:rsidR="000A7ACD" w:rsidRPr="002A4216">
              <w:rPr>
                <w:rFonts w:cs="Arial"/>
              </w:rPr>
              <w:t xml:space="preserve">flori tăiate și boboci, </w:t>
            </w:r>
          </w:p>
          <w:p w:rsidR="000A7ACD" w:rsidRPr="002A4216" w:rsidRDefault="00D144E1" w:rsidP="00D144E1">
            <w:pPr>
              <w:spacing w:after="0" w:line="240" w:lineRule="auto"/>
              <w:jc w:val="center"/>
              <w:rPr>
                <w:rFonts w:cs="Arial"/>
              </w:rPr>
            </w:pPr>
            <w:r w:rsidRPr="002A4216">
              <w:rPr>
                <w:rFonts w:cs="Arial" w:hint="eastAsia"/>
                <w:lang w:eastAsia="ja-JP"/>
              </w:rPr>
              <w:t>-</w:t>
            </w:r>
            <w:r w:rsidR="000A7ACD" w:rsidRPr="002A4216">
              <w:rPr>
                <w:rFonts w:cs="Arial"/>
              </w:rPr>
              <w:t xml:space="preserve">plante cu flori </w:t>
            </w:r>
            <w:r w:rsidR="007A4E3D" w:rsidRPr="002A4216">
              <w:rPr>
                <w:rFonts w:cs="Arial" w:hint="eastAsia"/>
                <w:lang w:eastAsia="ja-JP"/>
              </w:rPr>
              <w:t xml:space="preserve">(inclusiv trandafirul pentru petale) </w:t>
            </w:r>
            <w:r w:rsidR="000A7ACD" w:rsidRPr="002A4216">
              <w:rPr>
                <w:rFonts w:cs="Arial"/>
              </w:rPr>
              <w:t>și plante ornamentale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25</w:t>
            </w:r>
            <w:r w:rsidR="00971B10" w:rsidRPr="002A4216">
              <w:rPr>
                <w:rFonts w:cs="Arial"/>
              </w:rPr>
              <w:t>.</w:t>
            </w:r>
            <w:r w:rsidRPr="002A4216">
              <w:rPr>
                <w:rFonts w:cs="Arial"/>
              </w:rPr>
              <w:t>638,04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B_1_8_2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2A4216">
            <w:pPr>
              <w:spacing w:after="0" w:line="240" w:lineRule="auto"/>
              <w:jc w:val="center"/>
              <w:rPr>
                <w:rFonts w:cs="Arial"/>
              </w:rPr>
            </w:pPr>
            <w:r w:rsidRPr="002A4216">
              <w:rPr>
                <w:rFonts w:cs="Arial"/>
              </w:rPr>
              <w:t xml:space="preserve">Flori </w:t>
            </w:r>
            <w:r w:rsidR="005213E6" w:rsidRPr="002A4216">
              <w:rPr>
                <w:rFonts w:cs="Arial"/>
              </w:rPr>
              <w:t>– în sere și solarii</w:t>
            </w:r>
          </w:p>
          <w:p w:rsidR="005213E6" w:rsidRPr="002A4216" w:rsidRDefault="005213E6" w:rsidP="005213E6">
            <w:pPr>
              <w:spacing w:after="0" w:line="240" w:lineRule="auto"/>
              <w:jc w:val="center"/>
              <w:rPr>
                <w:rFonts w:cs="Arial"/>
                <w:lang w:eastAsia="ja-JP"/>
              </w:rPr>
            </w:pPr>
            <w:r w:rsidRPr="002A4216">
              <w:rPr>
                <w:rFonts w:cs="Arial" w:hint="eastAsia"/>
                <w:lang w:eastAsia="ja-JP"/>
              </w:rPr>
              <w:t>-</w:t>
            </w:r>
            <w:r w:rsidRPr="002A4216">
              <w:rPr>
                <w:rFonts w:cs="Arial"/>
              </w:rPr>
              <w:t xml:space="preserve">bulbi de flori, cormi, tuberculi, </w:t>
            </w:r>
          </w:p>
          <w:p w:rsidR="005213E6" w:rsidRPr="002A4216" w:rsidRDefault="005213E6" w:rsidP="005213E6">
            <w:pPr>
              <w:spacing w:after="0" w:line="240" w:lineRule="auto"/>
              <w:jc w:val="center"/>
              <w:rPr>
                <w:rFonts w:cs="Arial"/>
                <w:lang w:eastAsia="ja-JP"/>
              </w:rPr>
            </w:pPr>
            <w:r w:rsidRPr="002A4216">
              <w:rPr>
                <w:rFonts w:cs="Arial" w:hint="eastAsia"/>
                <w:lang w:eastAsia="ja-JP"/>
              </w:rPr>
              <w:t>-</w:t>
            </w:r>
            <w:r w:rsidRPr="002A4216">
              <w:rPr>
                <w:rFonts w:cs="Arial"/>
              </w:rPr>
              <w:t xml:space="preserve">flori tăiate și boboci, </w:t>
            </w:r>
          </w:p>
          <w:p w:rsidR="005213E6" w:rsidRPr="002A4216" w:rsidRDefault="005213E6" w:rsidP="002A4216">
            <w:pPr>
              <w:spacing w:after="0" w:line="240" w:lineRule="auto"/>
              <w:jc w:val="center"/>
              <w:rPr>
                <w:rFonts w:cs="Arial"/>
              </w:rPr>
            </w:pPr>
            <w:r w:rsidRPr="002A4216">
              <w:rPr>
                <w:rFonts w:cs="Arial" w:hint="eastAsia"/>
                <w:lang w:eastAsia="ja-JP"/>
              </w:rPr>
              <w:t>-</w:t>
            </w:r>
            <w:r w:rsidRPr="002A4216">
              <w:rPr>
                <w:rFonts w:cs="Arial"/>
              </w:rPr>
              <w:t xml:space="preserve">plante cu flori </w:t>
            </w:r>
            <w:r w:rsidRPr="002A4216">
              <w:rPr>
                <w:rFonts w:cs="Arial" w:hint="eastAsia"/>
                <w:lang w:eastAsia="ja-JP"/>
              </w:rPr>
              <w:t xml:space="preserve">(inclusiv trandafirul pentru petale) </w:t>
            </w:r>
            <w:r w:rsidRPr="002A4216">
              <w:rPr>
                <w:rFonts w:cs="Arial"/>
              </w:rPr>
              <w:t>și plante ornamentale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96</w:t>
            </w:r>
            <w:r w:rsidR="00971B10" w:rsidRPr="002A4216">
              <w:rPr>
                <w:rFonts w:cs="Arial"/>
              </w:rPr>
              <w:t>.</w:t>
            </w:r>
            <w:r w:rsidRPr="002A4216">
              <w:rPr>
                <w:rFonts w:cs="Arial"/>
              </w:rPr>
              <w:t>808,28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pPr>
              <w:spacing w:before="100" w:beforeAutospacing="1" w:after="100" w:afterAutospacing="1" w:line="300" w:lineRule="atLeast"/>
              <w:jc w:val="center"/>
              <w:rPr>
                <w:rFonts w:cs="Arial"/>
              </w:rPr>
            </w:pPr>
            <w:r w:rsidRPr="002A4216">
              <w:rPr>
                <w:rFonts w:cs="Arial"/>
              </w:rPr>
              <w:t xml:space="preserve">Plante de nutreț - </w:t>
            </w:r>
            <w:r w:rsidR="000A7ACD" w:rsidRPr="002A4216">
              <w:rPr>
                <w:rFonts w:cs="Arial"/>
              </w:rPr>
              <w:t>Iarba temporar</w:t>
            </w:r>
            <w:r w:rsidRPr="002A4216">
              <w:rPr>
                <w:rFonts w:cs="Arial"/>
              </w:rPr>
              <w:t>ă</w:t>
            </w:r>
            <w:r w:rsidR="000A7ACD" w:rsidRPr="002A4216">
              <w:rPr>
                <w:rFonts w:cs="Arial"/>
              </w:rPr>
              <w:t>: iarbă semănată pe terenuri arabile cedate producțiilor furajere erbacee pe o perioadă mai scurtă de 5 ani și chiar sub un an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256,84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B_1_9_2_1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rsidP="005213E6">
            <w:pPr>
              <w:spacing w:before="100" w:beforeAutospacing="1" w:after="100" w:afterAutospacing="1" w:line="300" w:lineRule="atLeast"/>
              <w:jc w:val="center"/>
              <w:rPr>
                <w:rFonts w:cs="Arial"/>
              </w:rPr>
            </w:pPr>
            <w:r w:rsidRPr="002A4216">
              <w:rPr>
                <w:rFonts w:cs="Arial"/>
              </w:rPr>
              <w:t xml:space="preserve">Plante de nutreț – alte furaje verzi - </w:t>
            </w:r>
            <w:r w:rsidR="000A7ACD" w:rsidRPr="002A4216">
              <w:rPr>
                <w:rFonts w:cs="Arial"/>
              </w:rPr>
              <w:t xml:space="preserve">Porumb </w:t>
            </w:r>
            <w:r w:rsidRPr="002A4216">
              <w:rPr>
                <w:rFonts w:cs="Arial"/>
              </w:rPr>
              <w:t>siloz</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980,60</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B_1_9_2_2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5213E6" w:rsidP="00C848B0">
            <w:pPr>
              <w:spacing w:before="100" w:beforeAutospacing="1" w:after="100" w:afterAutospacing="1" w:line="300" w:lineRule="atLeast"/>
              <w:jc w:val="center"/>
              <w:rPr>
                <w:rFonts w:cs="Arial"/>
              </w:rPr>
            </w:pPr>
            <w:r w:rsidRPr="002A4216">
              <w:rPr>
                <w:rFonts w:cs="Arial"/>
              </w:rPr>
              <w:t xml:space="preserve">Plante de nutreț - </w:t>
            </w:r>
            <w:r w:rsidR="000A7ACD" w:rsidRPr="002A4216">
              <w:rPr>
                <w:rFonts w:cs="Arial"/>
              </w:rPr>
              <w:t xml:space="preserve">Alte </w:t>
            </w:r>
            <w:r w:rsidR="00C848B0" w:rsidRPr="002A4216">
              <w:rPr>
                <w:rFonts w:cs="Arial"/>
              </w:rPr>
              <w:t>furaje verzi</w:t>
            </w:r>
            <w:r w:rsidR="000A7ACD" w:rsidRPr="002A4216">
              <w:rPr>
                <w:rFonts w:cs="Arial"/>
              </w:rPr>
              <w:t>: culturi anuale de cereal</w:t>
            </w:r>
            <w:r w:rsidR="008E45C6" w:rsidRPr="002A4216">
              <w:rPr>
                <w:rFonts w:cs="Arial"/>
              </w:rPr>
              <w:t>e recoltate verzi, sorgul an</w:t>
            </w:r>
            <w:r w:rsidR="000A7ACD" w:rsidRPr="002A4216">
              <w:rPr>
                <w:rFonts w:cs="Arial"/>
              </w:rPr>
              <w:t>ual, anumite graminee anuale cum este firuța, cruc</w:t>
            </w:r>
            <w:r w:rsidR="008E45C6" w:rsidRPr="002A4216">
              <w:rPr>
                <w:rFonts w:cs="Arial"/>
              </w:rPr>
              <w:t>iferele</w:t>
            </w:r>
            <w:r w:rsidR="00C848B0" w:rsidRPr="002A4216">
              <w:rPr>
                <w:rFonts w:cs="Arial"/>
              </w:rPr>
              <w:t>, faceea</w:t>
            </w:r>
            <w:r w:rsidR="008E45C6" w:rsidRPr="002A4216">
              <w:rPr>
                <w:rFonts w:cs="Arial"/>
              </w:rPr>
              <w:t xml:space="preserve"> dacă sunt</w:t>
            </w:r>
            <w:r w:rsidR="000A7ACD" w:rsidRPr="002A4216">
              <w:rPr>
                <w:rFonts w:cs="Arial"/>
              </w:rPr>
              <w:t xml:space="preserve"> recoltate verzi și nu au fost menționate în altă parte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468,58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C848B0">
            <w:pPr>
              <w:spacing w:before="100" w:beforeAutospacing="1" w:after="100" w:afterAutospacing="1" w:line="300" w:lineRule="atLeast"/>
              <w:jc w:val="center"/>
              <w:rPr>
                <w:rFonts w:cs="Arial"/>
              </w:rPr>
            </w:pPr>
            <w:r w:rsidRPr="002A4216">
              <w:rPr>
                <w:rFonts w:cs="Arial"/>
              </w:rPr>
              <w:t>B_1_9_2</w:t>
            </w:r>
            <w:r w:rsidR="00D144E1" w:rsidRPr="002A4216">
              <w:rPr>
                <w:rFonts w:cs="Arial" w:hint="eastAsia"/>
                <w:lang w:eastAsia="ja-JP"/>
              </w:rPr>
              <w:t>_</w:t>
            </w:r>
            <w:r w:rsidRPr="002A4216">
              <w:rPr>
                <w:rFonts w:cs="Arial"/>
              </w:rPr>
              <w:t>99</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C848B0">
            <w:pPr>
              <w:spacing w:before="100" w:beforeAutospacing="1" w:after="100" w:afterAutospacing="1" w:line="300" w:lineRule="atLeast"/>
              <w:jc w:val="center"/>
              <w:rPr>
                <w:rFonts w:cs="Arial"/>
              </w:rPr>
            </w:pPr>
            <w:r w:rsidRPr="002A4216">
              <w:rPr>
                <w:rFonts w:cs="Arial"/>
              </w:rPr>
              <w:t xml:space="preserve">Alte plante </w:t>
            </w:r>
            <w:r w:rsidR="00C848B0" w:rsidRPr="002A4216">
              <w:rPr>
                <w:rFonts w:cs="Arial"/>
              </w:rPr>
              <w:t>de nutreț</w:t>
            </w:r>
            <w:r w:rsidRPr="002A4216">
              <w:rPr>
                <w:rFonts w:cs="Arial"/>
              </w:rPr>
              <w:t>: diferite specii de trifoi anual sau peren (trifoi alb, trifoi roșu, trifoi de Alexandria</w:t>
            </w:r>
            <w:r w:rsidR="00D144E1" w:rsidRPr="002A4216">
              <w:rPr>
                <w:rFonts w:cs="Arial" w:hint="eastAsia"/>
                <w:lang w:eastAsia="ja-JP"/>
              </w:rPr>
              <w:t>)</w:t>
            </w:r>
            <w:r w:rsidRPr="002A4216">
              <w:rPr>
                <w:rFonts w:cs="Arial"/>
              </w:rPr>
              <w:t>, diferite varietăți de lucernă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632,35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B_1_10</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144E1" w:rsidRPr="002A4216" w:rsidRDefault="000A7ACD" w:rsidP="00D144E1">
            <w:pPr>
              <w:spacing w:after="0" w:line="240" w:lineRule="auto"/>
              <w:jc w:val="center"/>
              <w:rPr>
                <w:rFonts w:cs="Arial"/>
                <w:lang w:eastAsia="ja-JP"/>
              </w:rPr>
            </w:pPr>
            <w:r w:rsidRPr="002A4216">
              <w:rPr>
                <w:rFonts w:cs="Arial"/>
              </w:rPr>
              <w:t xml:space="preserve">Seminţe şi </w:t>
            </w:r>
            <w:r w:rsidR="00C848B0" w:rsidRPr="002A4216">
              <w:rPr>
                <w:rFonts w:cs="Arial"/>
              </w:rPr>
              <w:t>seminceri</w:t>
            </w:r>
            <w:r w:rsidRPr="002A4216">
              <w:rPr>
                <w:rFonts w:cs="Arial"/>
              </w:rPr>
              <w:t xml:space="preserve">: </w:t>
            </w:r>
          </w:p>
          <w:p w:rsidR="00D144E1" w:rsidRPr="002A4216" w:rsidRDefault="00D144E1" w:rsidP="00D144E1">
            <w:pPr>
              <w:spacing w:after="0" w:line="240" w:lineRule="auto"/>
              <w:jc w:val="center"/>
              <w:rPr>
                <w:rFonts w:cs="Arial"/>
                <w:lang w:eastAsia="ja-JP"/>
              </w:rPr>
            </w:pPr>
            <w:r w:rsidRPr="002A4216">
              <w:rPr>
                <w:rFonts w:cs="Arial" w:hint="eastAsia"/>
                <w:lang w:eastAsia="ja-JP"/>
              </w:rPr>
              <w:t>-</w:t>
            </w:r>
            <w:r w:rsidR="000A7ACD" w:rsidRPr="002A4216">
              <w:rPr>
                <w:rFonts w:cs="Arial"/>
              </w:rPr>
              <w:t xml:space="preserve">semințe de graminee, </w:t>
            </w:r>
          </w:p>
          <w:p w:rsidR="00D144E1" w:rsidRPr="002A4216" w:rsidRDefault="00D144E1" w:rsidP="00D144E1">
            <w:pPr>
              <w:spacing w:after="0" w:line="240" w:lineRule="auto"/>
              <w:jc w:val="center"/>
              <w:rPr>
                <w:rFonts w:cs="Arial"/>
                <w:lang w:eastAsia="ja-JP"/>
              </w:rPr>
            </w:pPr>
            <w:r w:rsidRPr="002A4216">
              <w:rPr>
                <w:rFonts w:cs="Arial" w:hint="eastAsia"/>
                <w:lang w:eastAsia="ja-JP"/>
              </w:rPr>
              <w:t>-</w:t>
            </w:r>
            <w:r w:rsidR="000A7ACD" w:rsidRPr="002A4216">
              <w:rPr>
                <w:rFonts w:cs="Arial"/>
              </w:rPr>
              <w:t xml:space="preserve">semințe pentru horticultură, </w:t>
            </w:r>
          </w:p>
          <w:p w:rsidR="000A7ACD" w:rsidRPr="002A4216" w:rsidRDefault="00D144E1" w:rsidP="00D144E1">
            <w:pPr>
              <w:spacing w:after="0" w:line="240" w:lineRule="auto"/>
              <w:jc w:val="center"/>
              <w:rPr>
                <w:rFonts w:cs="Arial"/>
              </w:rPr>
            </w:pPr>
            <w:r w:rsidRPr="002A4216">
              <w:rPr>
                <w:rFonts w:cs="Arial" w:hint="eastAsia"/>
                <w:lang w:eastAsia="ja-JP"/>
              </w:rPr>
              <w:t>-</w:t>
            </w:r>
            <w:r w:rsidR="000A7ACD" w:rsidRPr="002A4216">
              <w:rPr>
                <w:rFonts w:cs="Arial"/>
              </w:rPr>
              <w:t>semințe și răsaduri pentru teren arabil cu excepția cerealelor, a boabelor de leguminoase uscate, a cartofilor, a plantelor oleaginoase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3173,70</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B_11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rPr>
            </w:pPr>
            <w:r w:rsidRPr="002A4216">
              <w:rPr>
                <w:rFonts w:cs="Arial"/>
              </w:rPr>
              <w:t>Alte plante: cu</w:t>
            </w:r>
            <w:r w:rsidR="00D144E1" w:rsidRPr="002A4216">
              <w:rPr>
                <w:rFonts w:cs="Arial" w:hint="eastAsia"/>
                <w:lang w:eastAsia="ja-JP"/>
              </w:rPr>
              <w:t>l</w:t>
            </w:r>
            <w:r w:rsidRPr="002A4216">
              <w:rPr>
                <w:rFonts w:cs="Arial"/>
              </w:rPr>
              <w:t>turi de mică</w:t>
            </w:r>
            <w:r w:rsidR="000A7ACD" w:rsidRPr="002A4216">
              <w:rPr>
                <w:rFonts w:cs="Arial"/>
              </w:rPr>
              <w:t xml:space="preserve"> importanță economică care nu pot fi încadrate în altă categorie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pPr>
              <w:spacing w:before="100" w:beforeAutospacing="1" w:after="100" w:afterAutospacing="1" w:line="300" w:lineRule="atLeast"/>
              <w:jc w:val="center"/>
              <w:rPr>
                <w:rFonts w:cs="Arial"/>
              </w:rPr>
            </w:pPr>
            <w:r w:rsidRPr="002A4216">
              <w:rPr>
                <w:rFonts w:cs="Arial"/>
              </w:rPr>
              <w:t>556,19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B_3_1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rsidP="00685A7D">
            <w:pPr>
              <w:spacing w:before="100" w:beforeAutospacing="1" w:after="100" w:afterAutospacing="1" w:line="300" w:lineRule="atLeast"/>
              <w:jc w:val="center"/>
              <w:rPr>
                <w:rFonts w:cs="Arial"/>
              </w:rPr>
            </w:pPr>
            <w:r w:rsidRPr="002A4216">
              <w:rPr>
                <w:rFonts w:cs="Arial"/>
              </w:rPr>
              <w:t>P</w:t>
            </w:r>
            <w:r w:rsidR="000A7ACD" w:rsidRPr="002A4216">
              <w:rPr>
                <w:rFonts w:cs="Arial"/>
              </w:rPr>
              <w:t>ășuni</w:t>
            </w:r>
            <w:r w:rsidRPr="002A4216">
              <w:rPr>
                <w:rFonts w:cs="Arial"/>
              </w:rPr>
              <w:t xml:space="preserve"> și fânețe</w:t>
            </w:r>
            <w:r w:rsidR="000A7ACD" w:rsidRPr="002A4216">
              <w:rPr>
                <w:rFonts w:cs="Arial"/>
              </w:rPr>
              <w:t xml:space="preserve"> permanente</w:t>
            </w:r>
            <w:r w:rsidRPr="002A4216">
              <w:rPr>
                <w:rFonts w:cs="Arial"/>
              </w:rPr>
              <w:t xml:space="preserve"> - pășuni și fânețe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261,96</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B_3_2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64F79" w:rsidRPr="002A4216" w:rsidRDefault="00685A7D" w:rsidP="00664F79">
            <w:pPr>
              <w:spacing w:after="0" w:line="240" w:lineRule="auto"/>
              <w:jc w:val="center"/>
              <w:rPr>
                <w:rFonts w:cs="Arial"/>
              </w:rPr>
            </w:pPr>
            <w:r w:rsidRPr="002A4216">
              <w:rPr>
                <w:rFonts w:cs="Arial"/>
              </w:rPr>
              <w:t>Pășuni și fânețe permanente  - pe terenuri accidentate - p</w:t>
            </w:r>
            <w:r w:rsidR="000A7ACD" w:rsidRPr="002A4216">
              <w:rPr>
                <w:rFonts w:cs="Arial"/>
              </w:rPr>
              <w:t>ășuni sărace</w:t>
            </w:r>
            <w:r w:rsidR="00AB2F51" w:rsidRPr="002A4216">
              <w:rPr>
                <w:rFonts w:cs="Arial"/>
              </w:rPr>
              <w:t xml:space="preserve">, inclusiv </w:t>
            </w:r>
            <w:r w:rsidR="00AB2F51" w:rsidRPr="002A4216">
              <w:rPr>
                <w:rFonts w:cs="Arial"/>
              </w:rPr>
              <w:lastRenderedPageBreak/>
              <w:t>lăstărișul</w:t>
            </w:r>
            <w:r w:rsidRPr="002A4216">
              <w:rPr>
                <w:rFonts w:cs="Arial"/>
              </w:rPr>
              <w:t>,</w:t>
            </w:r>
            <w:r w:rsidR="00AB2F51" w:rsidRPr="002A4216">
              <w:rPr>
                <w:rFonts w:cs="Arial"/>
              </w:rPr>
              <w:t xml:space="preserve"> </w:t>
            </w:r>
            <w:r w:rsidR="000A7ACD" w:rsidRPr="002A4216">
              <w:rPr>
                <w:rFonts w:cs="Arial"/>
              </w:rPr>
              <w:t>de obicei nefertilizate și neîntre</w:t>
            </w:r>
            <w:r w:rsidR="00664F79" w:rsidRPr="002A4216">
              <w:rPr>
                <w:rFonts w:cs="Arial" w:hint="eastAsia"/>
                <w:lang w:eastAsia="ja-JP"/>
              </w:rPr>
              <w:t>buin</w:t>
            </w:r>
            <w:r w:rsidR="00664F79" w:rsidRPr="002A4216">
              <w:rPr>
                <w:rFonts w:cs="Arial"/>
                <w:lang w:eastAsia="ja-JP"/>
              </w:rPr>
              <w:t>țate</w:t>
            </w:r>
            <w:r w:rsidR="00664F79" w:rsidRPr="002A4216">
              <w:rPr>
                <w:rFonts w:cs="Arial"/>
              </w:rPr>
              <w:t>:</w:t>
            </w:r>
            <w:r w:rsidR="000A7ACD" w:rsidRPr="002A4216">
              <w:rPr>
                <w:rFonts w:cs="Arial"/>
              </w:rPr>
              <w:t xml:space="preserve"> </w:t>
            </w:r>
          </w:p>
          <w:p w:rsidR="00664F79" w:rsidRPr="002A4216" w:rsidRDefault="00664F79" w:rsidP="00664F79">
            <w:pPr>
              <w:spacing w:after="0" w:line="240" w:lineRule="auto"/>
              <w:jc w:val="center"/>
              <w:rPr>
                <w:rFonts w:cs="Arial"/>
              </w:rPr>
            </w:pPr>
            <w:r w:rsidRPr="002A4216">
              <w:rPr>
                <w:rFonts w:cs="Arial"/>
              </w:rPr>
              <w:t>-</w:t>
            </w:r>
            <w:r w:rsidR="000A7ACD" w:rsidRPr="002A4216">
              <w:rPr>
                <w:rFonts w:cs="Arial"/>
              </w:rPr>
              <w:t xml:space="preserve">pășuni cu randament scăzut situate în locuri accidentate și la altitudini mari, care nu sunt cosite, </w:t>
            </w:r>
          </w:p>
          <w:p w:rsidR="000A7ACD" w:rsidRPr="002A4216" w:rsidRDefault="00664F79" w:rsidP="00664F79">
            <w:pPr>
              <w:spacing w:after="0" w:line="240" w:lineRule="auto"/>
              <w:jc w:val="center"/>
              <w:rPr>
                <w:rFonts w:cs="Arial"/>
              </w:rPr>
            </w:pPr>
            <w:r w:rsidRPr="002A4216">
              <w:rPr>
                <w:rFonts w:cs="Arial"/>
              </w:rPr>
              <w:t>-</w:t>
            </w:r>
            <w:r w:rsidR="000A7ACD" w:rsidRPr="002A4216">
              <w:rPr>
                <w:rFonts w:cs="Arial"/>
              </w:rPr>
              <w:t>terenuri stâncoase, terenuri mlăștinoase, bărăganuri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94,74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lastRenderedPageBreak/>
              <w:t>B_4_1_1_1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019F2" w:rsidRPr="002A4216" w:rsidRDefault="00685A7D" w:rsidP="00EC38BD">
            <w:pPr>
              <w:spacing w:after="0" w:line="240" w:lineRule="auto"/>
              <w:jc w:val="center"/>
              <w:rPr>
                <w:rFonts w:cs="Arial"/>
              </w:rPr>
            </w:pPr>
            <w:r w:rsidRPr="002A4216">
              <w:rPr>
                <w:rFonts w:cs="Arial"/>
              </w:rPr>
              <w:t>Fructe, pomi și arbuști – climă temperată</w:t>
            </w:r>
            <w:r w:rsidR="000A7ACD" w:rsidRPr="002A4216">
              <w:rPr>
                <w:rFonts w:cs="Arial"/>
              </w:rPr>
              <w:t xml:space="preserve">: </w:t>
            </w:r>
          </w:p>
          <w:p w:rsidR="00685A7D" w:rsidRPr="002A4216" w:rsidRDefault="000019F2" w:rsidP="00EC38BD">
            <w:pPr>
              <w:spacing w:after="0" w:line="240" w:lineRule="auto"/>
              <w:jc w:val="center"/>
              <w:rPr>
                <w:rFonts w:cs="Arial"/>
              </w:rPr>
            </w:pPr>
            <w:r w:rsidRPr="002A4216">
              <w:rPr>
                <w:rFonts w:cs="Arial"/>
              </w:rPr>
              <w:t>-</w:t>
            </w:r>
            <w:r w:rsidR="000A7ACD" w:rsidRPr="002A4216">
              <w:rPr>
                <w:rFonts w:cs="Arial"/>
              </w:rPr>
              <w:t xml:space="preserve">mere, </w:t>
            </w:r>
          </w:p>
          <w:p w:rsidR="00685A7D" w:rsidRPr="002A4216" w:rsidRDefault="00685A7D" w:rsidP="00EC38BD">
            <w:pPr>
              <w:spacing w:after="0" w:line="240" w:lineRule="auto"/>
              <w:jc w:val="center"/>
              <w:rPr>
                <w:rFonts w:cs="Arial"/>
              </w:rPr>
            </w:pPr>
            <w:r w:rsidRPr="002A4216">
              <w:rPr>
                <w:rFonts w:cs="Arial"/>
              </w:rPr>
              <w:t>-</w:t>
            </w:r>
            <w:r w:rsidR="000A7ACD" w:rsidRPr="002A4216">
              <w:rPr>
                <w:rFonts w:cs="Arial"/>
              </w:rPr>
              <w:t xml:space="preserve">pere </w:t>
            </w:r>
          </w:p>
          <w:p w:rsidR="000019F2" w:rsidRPr="002A4216" w:rsidRDefault="00685A7D" w:rsidP="00EC38BD">
            <w:pPr>
              <w:spacing w:after="0" w:line="240" w:lineRule="auto"/>
              <w:jc w:val="center"/>
              <w:rPr>
                <w:rFonts w:cs="Arial"/>
              </w:rPr>
            </w:pPr>
            <w:r w:rsidRPr="002A4216">
              <w:rPr>
                <w:rFonts w:cs="Arial"/>
              </w:rPr>
              <w:t>-piersici și nectarine</w:t>
            </w:r>
            <w:r w:rsidR="000A7ACD" w:rsidRPr="002A4216">
              <w:rPr>
                <w:rFonts w:cs="Arial"/>
              </w:rPr>
              <w:t xml:space="preserve">, </w:t>
            </w:r>
          </w:p>
          <w:p w:rsidR="000019F2" w:rsidRPr="002A4216" w:rsidRDefault="000019F2" w:rsidP="00685A7D">
            <w:pPr>
              <w:spacing w:after="0" w:line="240" w:lineRule="auto"/>
              <w:jc w:val="center"/>
              <w:rPr>
                <w:rFonts w:cs="Arial"/>
              </w:rPr>
            </w:pPr>
            <w:r w:rsidRPr="002A4216">
              <w:rPr>
                <w:rFonts w:cs="Arial"/>
              </w:rPr>
              <w:t>-</w:t>
            </w:r>
            <w:r w:rsidR="00685A7D" w:rsidRPr="002A4216">
              <w:rPr>
                <w:rFonts w:cs="Arial"/>
              </w:rPr>
              <w:t>Alte fructe</w:t>
            </w:r>
            <w:r w:rsidR="000A7ACD" w:rsidRPr="002A4216">
              <w:rPr>
                <w:rFonts w:cs="Arial"/>
              </w:rPr>
              <w:t>: prune, caise, cireșe</w:t>
            </w:r>
            <w:r w:rsidRPr="002A4216">
              <w:rPr>
                <w:rFonts w:cs="Arial"/>
              </w:rPr>
              <w:t>, vișine,</w:t>
            </w:r>
            <w:r w:rsidR="00685A7D" w:rsidRPr="002A4216">
              <w:rPr>
                <w:rFonts w:cs="Arial"/>
              </w:rPr>
              <w:t xml:space="preserve"> gutui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w:t>
            </w:r>
            <w:r w:rsidR="00971B10" w:rsidRPr="002A4216">
              <w:rPr>
                <w:rFonts w:cs="Arial"/>
              </w:rPr>
              <w:t>.</w:t>
            </w:r>
            <w:r w:rsidRPr="002A4216">
              <w:rPr>
                <w:rFonts w:cs="Arial"/>
              </w:rPr>
              <w:t>703,58</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 _4_1_2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685A7D" w:rsidP="00685A7D">
            <w:pPr>
              <w:spacing w:before="100" w:beforeAutospacing="1" w:after="100" w:afterAutospacing="1" w:line="300" w:lineRule="atLeast"/>
              <w:jc w:val="center"/>
              <w:rPr>
                <w:rFonts w:cs="Arial"/>
              </w:rPr>
            </w:pPr>
            <w:r w:rsidRPr="002A4216">
              <w:rPr>
                <w:rFonts w:cs="Arial"/>
              </w:rPr>
              <w:t>Livezi de</w:t>
            </w:r>
            <w:r w:rsidR="000A7ACD" w:rsidRPr="002A4216">
              <w:rPr>
                <w:rFonts w:cs="Arial"/>
              </w:rPr>
              <w:t xml:space="preserve"> coacăz </w:t>
            </w:r>
            <w:r w:rsidRPr="002A4216">
              <w:rPr>
                <w:rFonts w:cs="Arial"/>
              </w:rPr>
              <w:t>(</w:t>
            </w:r>
            <w:r w:rsidR="000A7ACD" w:rsidRPr="002A4216">
              <w:rPr>
                <w:rFonts w:cs="Arial"/>
              </w:rPr>
              <w:t>albe</w:t>
            </w:r>
            <w:r w:rsidR="000019F2" w:rsidRPr="002A4216">
              <w:rPr>
                <w:rFonts w:cs="Arial"/>
              </w:rPr>
              <w:t>, negre</w:t>
            </w:r>
            <w:r w:rsidR="000A7ACD" w:rsidRPr="002A4216">
              <w:rPr>
                <w:rFonts w:cs="Arial"/>
              </w:rPr>
              <w:t xml:space="preserve"> și roșii</w:t>
            </w:r>
            <w:r w:rsidRPr="002A4216">
              <w:rPr>
                <w:rFonts w:cs="Arial"/>
              </w:rPr>
              <w:t>)</w:t>
            </w:r>
            <w:r w:rsidR="000A7ACD" w:rsidRPr="002A4216">
              <w:rPr>
                <w:rFonts w:cs="Arial"/>
              </w:rPr>
              <w:t>, zmeur, smochin</w:t>
            </w:r>
            <w:r w:rsidR="000019F2" w:rsidRPr="002A4216">
              <w:rPr>
                <w:rFonts w:cs="Arial"/>
              </w:rPr>
              <w:t>, afin, agriș, mure, măceșe, soc, cătină, lonicera, coarne, aronia</w:t>
            </w:r>
            <w:r w:rsidR="00CA683A" w:rsidRPr="002A4216">
              <w:rPr>
                <w:rFonts w:cs="Arial"/>
              </w:rPr>
              <w:t>, goji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430,92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B_4_1_3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Fructe</w:t>
            </w:r>
            <w:r w:rsidR="00685A7D" w:rsidRPr="002A4216">
              <w:rPr>
                <w:rFonts w:cs="Arial"/>
              </w:rPr>
              <w:t>, pomi și arbuști</w:t>
            </w:r>
            <w:r w:rsidRPr="002A4216">
              <w:rPr>
                <w:rFonts w:cs="Arial"/>
              </w:rPr>
              <w:t xml:space="preserve">: nuci, alune, migdale, castane </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556,94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 xml:space="preserve">Vii - vin </w:t>
            </w:r>
            <w:r w:rsidR="00685A7D" w:rsidRPr="002A4216">
              <w:rPr>
                <w:rFonts w:cs="Arial"/>
              </w:rPr>
              <w:t>nobil</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737,12</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Vii - alte vinuri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w:t>
            </w:r>
            <w:r w:rsidR="00971B10" w:rsidRPr="002A4216">
              <w:rPr>
                <w:rFonts w:cs="Arial"/>
              </w:rPr>
              <w:t>.</w:t>
            </w:r>
            <w:r w:rsidRPr="002A4216">
              <w:rPr>
                <w:rFonts w:cs="Arial"/>
              </w:rPr>
              <w:t>604,54</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B_4_4_3</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Vii – st</w:t>
            </w:r>
            <w:r w:rsidR="00AB2F51" w:rsidRPr="002A4216">
              <w:rPr>
                <w:rFonts w:cs="Arial"/>
              </w:rPr>
              <w:t>ruguri de masă</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w:t>
            </w:r>
            <w:r w:rsidR="00971B10" w:rsidRPr="002A4216">
              <w:rPr>
                <w:rFonts w:cs="Arial"/>
              </w:rPr>
              <w:t>.</w:t>
            </w:r>
            <w:r w:rsidRPr="002A4216">
              <w:rPr>
                <w:rFonts w:cs="Arial"/>
              </w:rPr>
              <w:t>028,99</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B_4_5</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Pepiniere</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6</w:t>
            </w:r>
            <w:r w:rsidR="00971B10" w:rsidRPr="002A4216">
              <w:rPr>
                <w:rFonts w:cs="Arial"/>
              </w:rPr>
              <w:t>.</w:t>
            </w:r>
            <w:r w:rsidRPr="002A4216">
              <w:rPr>
                <w:rFonts w:cs="Arial"/>
              </w:rPr>
              <w:t>653,13</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B_4_6</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685A7D">
            <w:pPr>
              <w:spacing w:before="100" w:beforeAutospacing="1" w:after="100" w:afterAutospacing="1" w:line="300" w:lineRule="atLeast"/>
              <w:jc w:val="center"/>
              <w:rPr>
                <w:rFonts w:cs="Arial"/>
              </w:rPr>
            </w:pPr>
            <w:r w:rsidRPr="002A4216">
              <w:rPr>
                <w:rFonts w:cs="Arial"/>
              </w:rPr>
              <w:t xml:space="preserve">Alte culturi permanente: răchita, papura, bambus, salcie, </w:t>
            </w:r>
            <w:r w:rsidR="00D75942" w:rsidRPr="002A4216">
              <w:rPr>
                <w:rFonts w:cs="Arial"/>
              </w:rPr>
              <w:t>braduti argintii altoiti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541,52</w:t>
            </w:r>
          </w:p>
        </w:tc>
      </w:tr>
      <w:tr w:rsidR="00CC2716"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B_4_6_2</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Brazi de crăciun</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3</w:t>
            </w:r>
            <w:r w:rsidR="00CA2660" w:rsidRPr="002A4216">
              <w:rPr>
                <w:rFonts w:cs="Arial"/>
              </w:rPr>
              <w:t>.</w:t>
            </w:r>
            <w:r w:rsidRPr="002A4216">
              <w:rPr>
                <w:rFonts w:cs="Arial"/>
              </w:rPr>
              <w:t>580,25</w:t>
            </w:r>
          </w:p>
        </w:tc>
      </w:tr>
      <w:tr w:rsidR="00971B10" w:rsidRPr="002A4216" w:rsidTr="002A5761">
        <w:trPr>
          <w:jc w:val="center"/>
        </w:trPr>
        <w:tc>
          <w:tcPr>
            <w:tcW w:w="124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B_6_1</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rsidP="00D75F29">
            <w:pPr>
              <w:pStyle w:val="NoSpacing"/>
              <w:jc w:val="center"/>
              <w:rPr>
                <w:lang w:val="ro-RO"/>
              </w:rPr>
            </w:pPr>
            <w:r w:rsidRPr="002A4216">
              <w:rPr>
                <w:lang w:val="ro-RO"/>
              </w:rPr>
              <w:t>Ciuperc</w:t>
            </w:r>
            <w:r w:rsidR="00B20CD3" w:rsidRPr="002A4216">
              <w:rPr>
                <w:lang w:val="ro-RO"/>
              </w:rPr>
              <w:t>ării</w:t>
            </w:r>
            <w:r w:rsidRPr="002A4216">
              <w:rPr>
                <w:lang w:val="ro-RO"/>
              </w:rPr>
              <w:t> </w:t>
            </w:r>
            <w:r w:rsidR="00AB2F51" w:rsidRPr="002A4216">
              <w:rPr>
                <w:lang w:val="ro-RO"/>
              </w:rPr>
              <w:t xml:space="preserve">pe 100 mp (Nr. recolte pe an - </w:t>
            </w:r>
            <w:r w:rsidRPr="002A4216">
              <w:rPr>
                <w:lang w:val="ro-RO"/>
              </w:rPr>
              <w:t>4)</w:t>
            </w:r>
          </w:p>
          <w:p w:rsidR="00D75F29" w:rsidRPr="002A4216" w:rsidRDefault="00B20CD3" w:rsidP="00D75F29">
            <w:pPr>
              <w:pStyle w:val="NoSpacing"/>
              <w:jc w:val="center"/>
              <w:rPr>
                <w:rFonts w:cs="Arial"/>
                <w:b/>
                <w:i/>
                <w:sz w:val="24"/>
                <w:szCs w:val="24"/>
                <w:lang w:val="ro-RO"/>
              </w:rPr>
            </w:pPr>
            <w:r w:rsidRPr="002A4216">
              <w:rPr>
                <w:rFonts w:cs="Arial"/>
                <w:i/>
                <w:lang w:val="ro-RO"/>
              </w:rPr>
              <w:t>(suprafața totală cultivată = suprafața de bază*numărul de cicluri)</w:t>
            </w:r>
          </w:p>
        </w:tc>
        <w:tc>
          <w:tcPr>
            <w:tcW w:w="118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w:t>
            </w:r>
            <w:r w:rsidR="00971B10" w:rsidRPr="002A4216">
              <w:rPr>
                <w:rFonts w:cs="Arial"/>
              </w:rPr>
              <w:t>.</w:t>
            </w:r>
            <w:r w:rsidRPr="002A4216">
              <w:rPr>
                <w:rFonts w:cs="Arial"/>
              </w:rPr>
              <w:t>845,95</w:t>
            </w:r>
          </w:p>
        </w:tc>
      </w:tr>
    </w:tbl>
    <w:p w:rsidR="00971B10" w:rsidRPr="002A4216" w:rsidRDefault="00422CAA" w:rsidP="00D75F29">
      <w:pPr>
        <w:jc w:val="center"/>
        <w:rPr>
          <w:b/>
          <w:sz w:val="24"/>
          <w:szCs w:val="24"/>
        </w:rPr>
      </w:pPr>
      <w:r w:rsidRPr="002A4216">
        <w:rPr>
          <w:b/>
          <w:sz w:val="28"/>
          <w:szCs w:val="28"/>
        </w:rPr>
        <w:br w:type="page"/>
      </w:r>
      <w:r w:rsidR="00971B10" w:rsidRPr="002A4216">
        <w:rPr>
          <w:b/>
          <w:sz w:val="24"/>
          <w:szCs w:val="24"/>
        </w:rPr>
        <w:lastRenderedPageBreak/>
        <w:t>CALCULUL COEFICIENȚILOR DE PRODUCȚIE STANDARD PENTRU</w:t>
      </w:r>
      <w:r w:rsidR="00D75F29" w:rsidRPr="002A4216">
        <w:rPr>
          <w:b/>
          <w:sz w:val="24"/>
          <w:szCs w:val="24"/>
        </w:rPr>
        <w:t xml:space="preserve"> </w:t>
      </w:r>
      <w:r w:rsidR="00971B10" w:rsidRPr="002A4216">
        <w:rPr>
          <w:b/>
          <w:sz w:val="24"/>
          <w:szCs w:val="24"/>
        </w:rPr>
        <w:t>ZOOTEHNIE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6169"/>
        <w:gridCol w:w="1699"/>
      </w:tblGrid>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Coduri EUROSTAT</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b/>
                <w:bCs/>
              </w:rPr>
              <w:t>Denumire specii de animale</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AB2F51">
            <w:pPr>
              <w:spacing w:before="100" w:beforeAutospacing="1" w:after="100" w:afterAutospacing="1" w:line="300" w:lineRule="atLeast"/>
              <w:jc w:val="center"/>
              <w:rPr>
                <w:rFonts w:cs="Arial"/>
              </w:rPr>
            </w:pPr>
            <w:r w:rsidRPr="002A4216">
              <w:rPr>
                <w:rFonts w:cs="Arial"/>
                <w:b/>
                <w:bCs/>
              </w:rPr>
              <w:t>SO 2010</w:t>
            </w:r>
            <w:r w:rsidRPr="002A4216">
              <w:rPr>
                <w:rFonts w:cs="Arial"/>
              </w:rPr>
              <w:br/>
            </w:r>
            <w:r w:rsidRPr="002A4216">
              <w:rPr>
                <w:rFonts w:cs="Arial"/>
                <w:b/>
                <w:bCs/>
              </w:rPr>
              <w:t>euro/</w:t>
            </w:r>
            <w:r w:rsidR="00AB2F51" w:rsidRPr="002A4216">
              <w:rPr>
                <w:rFonts w:cs="Arial"/>
                <w:b/>
                <w:bCs/>
              </w:rPr>
              <w:t>cap</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vertAlign w:val="superscript"/>
              </w:rPr>
            </w:pPr>
            <w:r w:rsidRPr="002A4216">
              <w:rPr>
                <w:rFonts w:cs="Arial"/>
              </w:rPr>
              <w:t>Cabaline</w:t>
            </w:r>
            <w:r w:rsidR="00340F86" w:rsidRPr="002A4216">
              <w:rPr>
                <w:rFonts w:cs="Arial"/>
              </w:rPr>
              <w:t xml:space="preserve"> – cai, măgari</w:t>
            </w:r>
            <w:r w:rsidR="001F6C82" w:rsidRPr="002A4216">
              <w:rPr>
                <w:rFonts w:cs="Arial"/>
                <w:vertAlign w:val="superscript"/>
              </w:rPr>
              <w:t>3)</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1963,87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340F86">
            <w:pPr>
              <w:spacing w:before="100" w:beforeAutospacing="1" w:after="100" w:afterAutospacing="1" w:line="300" w:lineRule="atLeast"/>
              <w:jc w:val="center"/>
              <w:rPr>
                <w:rFonts w:cs="Arial"/>
                <w:lang w:eastAsia="ja-JP"/>
              </w:rPr>
            </w:pPr>
            <w:r w:rsidRPr="002A4216">
              <w:rPr>
                <w:rFonts w:cs="Arial"/>
              </w:rPr>
              <w:t>Bovine sub 1 an</w:t>
            </w:r>
            <w:r w:rsidR="00340F86" w:rsidRPr="002A4216">
              <w:rPr>
                <w:rFonts w:cs="Arial"/>
              </w:rPr>
              <w:t xml:space="preserve"> </w:t>
            </w:r>
            <w:r w:rsidRPr="002A4216">
              <w:rPr>
                <w:rFonts w:cs="Arial"/>
              </w:rPr>
              <w:t xml:space="preserve"> </w:t>
            </w:r>
            <w:r w:rsidR="00A7327C" w:rsidRPr="002A4216">
              <w:rPr>
                <w:rFonts w:cs="Arial"/>
              </w:rPr>
              <w:t>–</w:t>
            </w:r>
            <w:r w:rsidRPr="002A4216">
              <w:rPr>
                <w:rFonts w:cs="Arial"/>
              </w:rPr>
              <w:t xml:space="preserve"> total</w:t>
            </w:r>
            <w:r w:rsidR="00340F86" w:rsidRPr="002A4216">
              <w:rPr>
                <w:rFonts w:cs="Arial"/>
              </w:rPr>
              <w:t xml:space="preserve"> (viței pentru îngrășat (masculi și femele), de regulă sacrificați la vârsta de aproximativ șase luni și alte bovine sub 1 an)</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243,86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340F86">
            <w:pPr>
              <w:spacing w:before="100" w:beforeAutospacing="1" w:after="100" w:afterAutospacing="1" w:line="300" w:lineRule="atLeast"/>
              <w:jc w:val="center"/>
              <w:rPr>
                <w:rFonts w:cs="Arial"/>
                <w:lang w:eastAsia="ja-JP"/>
              </w:rPr>
            </w:pPr>
            <w:r w:rsidRPr="002A4216">
              <w:rPr>
                <w:rFonts w:cs="Arial"/>
              </w:rPr>
              <w:t>Bovine sub 2 ani</w:t>
            </w:r>
            <w:r w:rsidR="00340F86" w:rsidRPr="002A4216">
              <w:rPr>
                <w:rFonts w:cs="Arial"/>
              </w:rPr>
              <w:t xml:space="preserve"> </w:t>
            </w:r>
            <w:r w:rsidRPr="002A4216">
              <w:rPr>
                <w:rFonts w:cs="Arial"/>
              </w:rPr>
              <w:t xml:space="preserve"> </w:t>
            </w:r>
            <w:r w:rsidR="00A7327C" w:rsidRPr="002A4216">
              <w:rPr>
                <w:rFonts w:cs="Arial"/>
              </w:rPr>
              <w:t>–</w:t>
            </w:r>
            <w:r w:rsidRPr="002A4216">
              <w:rPr>
                <w:rFonts w:cs="Arial"/>
              </w:rPr>
              <w:t xml:space="preserve"> masculi</w:t>
            </w:r>
            <w:r w:rsidR="00340F86" w:rsidRPr="002A4216">
              <w:rPr>
                <w:rFonts w:cs="Arial"/>
              </w:rPr>
              <w:t xml:space="preserve"> (tăurași între un an și doi ani)</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398,96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C_2_3</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lang w:eastAsia="ja-JP"/>
              </w:rPr>
            </w:pPr>
            <w:r w:rsidRPr="002A4216">
              <w:rPr>
                <w:rFonts w:cs="Arial"/>
              </w:rPr>
              <w:t xml:space="preserve">Bovine sub 2 ani </w:t>
            </w:r>
            <w:r w:rsidR="00A7327C" w:rsidRPr="002A4216">
              <w:rPr>
                <w:rFonts w:cs="Arial"/>
              </w:rPr>
              <w:t>–</w:t>
            </w:r>
            <w:r w:rsidRPr="002A4216">
              <w:rPr>
                <w:rFonts w:cs="Arial"/>
              </w:rPr>
              <w:t xml:space="preserve"> femele</w:t>
            </w:r>
            <w:r w:rsidR="00340F86" w:rsidRPr="002A4216">
              <w:rPr>
                <w:rFonts w:cs="Arial"/>
              </w:rPr>
              <w:t xml:space="preserve"> (juninci între un an și doi ani, cu excepția bovinelor femele care au fătat deja)</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369,66</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C_2_4</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lang w:eastAsia="ja-JP"/>
              </w:rPr>
            </w:pPr>
            <w:r w:rsidRPr="002A4216">
              <w:rPr>
                <w:rFonts w:cs="Arial"/>
              </w:rPr>
              <w:t>Bovine de 2 ani şi pes</w:t>
            </w:r>
            <w:r w:rsidR="000A7ACD" w:rsidRPr="002A4216">
              <w:rPr>
                <w:rFonts w:cs="Arial"/>
              </w:rPr>
              <w:t xml:space="preserve">te </w:t>
            </w:r>
            <w:r w:rsidR="00A7327C" w:rsidRPr="002A4216">
              <w:rPr>
                <w:rFonts w:cs="Arial"/>
              </w:rPr>
              <w:t>–</w:t>
            </w:r>
            <w:r w:rsidR="000A7ACD" w:rsidRPr="002A4216">
              <w:rPr>
                <w:rFonts w:cs="Arial"/>
              </w:rPr>
              <w:t xml:space="preserve"> masculi</w:t>
            </w:r>
            <w:r w:rsidR="00340F86" w:rsidRPr="002A4216">
              <w:rPr>
                <w:rFonts w:cs="Arial"/>
              </w:rPr>
              <w:t xml:space="preserve"> (tauri de la doi ani în sus)</w:t>
            </w:r>
            <w:r w:rsidR="00437928" w:rsidRPr="002A4216">
              <w:rPr>
                <w:rFonts w:cs="Arial"/>
                <w:vertAlign w:val="superscript"/>
              </w:rPr>
              <w:t>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846,07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C_2_5</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AB2F51">
            <w:pPr>
              <w:spacing w:before="100" w:beforeAutospacing="1" w:after="100" w:afterAutospacing="1" w:line="300" w:lineRule="atLeast"/>
              <w:jc w:val="center"/>
              <w:rPr>
                <w:rFonts w:cs="Arial"/>
                <w:lang w:eastAsia="ja-JP"/>
              </w:rPr>
            </w:pPr>
            <w:r w:rsidRPr="002A4216">
              <w:rPr>
                <w:rFonts w:cs="Arial"/>
              </w:rPr>
              <w:t>Bovine de 2 ani si pes</w:t>
            </w:r>
            <w:r w:rsidR="000A7ACD" w:rsidRPr="002A4216">
              <w:rPr>
                <w:rFonts w:cs="Arial"/>
              </w:rPr>
              <w:t>te  - femele</w:t>
            </w:r>
            <w:r w:rsidR="00340F86" w:rsidRPr="002A4216">
              <w:rPr>
                <w:rFonts w:cs="Arial"/>
              </w:rPr>
              <w:t xml:space="preserve"> (juninci de reproducție (bovine de doi ani și mai mult care nu au fătat încă și sunt destinate reproducerii) și juninci  pentru îngrășat (bovine femele de doi ani și mai mult destinate îngrășării))</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874,52</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C_2_6</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D65676">
            <w:pPr>
              <w:spacing w:before="100" w:beforeAutospacing="1" w:after="100" w:afterAutospacing="1" w:line="300" w:lineRule="atLeast"/>
              <w:jc w:val="center"/>
              <w:rPr>
                <w:rFonts w:cs="Arial"/>
                <w:lang w:eastAsia="ja-JP"/>
              </w:rPr>
            </w:pPr>
            <w:r w:rsidRPr="002A4216">
              <w:rPr>
                <w:rFonts w:cs="Arial"/>
              </w:rPr>
              <w:t>Vaci pentru lapte</w:t>
            </w:r>
            <w:r w:rsidR="00340F86" w:rsidRPr="002A4216">
              <w:rPr>
                <w:rFonts w:cs="Arial"/>
              </w:rPr>
              <w:t xml:space="preserve"> (bovine femele care au fătat (</w:t>
            </w:r>
            <w:r w:rsidR="00D65676" w:rsidRPr="002A4216">
              <w:rPr>
                <w:rFonts w:cs="Arial"/>
              </w:rPr>
              <w:t>inclusiv cele mai mici de 2 ani</w:t>
            </w:r>
            <w:r w:rsidR="00340F86" w:rsidRPr="002A4216">
              <w:rPr>
                <w:rFonts w:cs="Arial"/>
              </w:rPr>
              <w:t>)</w:t>
            </w:r>
            <w:r w:rsidR="00D65676" w:rsidRPr="002A4216">
              <w:rPr>
                <w:rFonts w:cs="Arial"/>
              </w:rPr>
              <w:t>, care sunt ținute exclusiv sau în principal pentru producția  de lapte destinat consumului uman sau obținerii de produse lactate și vaci de lapte pentru sacrificare (vaci de lapte reformate) după lactația finală</w:t>
            </w:r>
            <w:r w:rsidR="00340F86" w:rsidRPr="002A4216">
              <w:rPr>
                <w:rFonts w:cs="Arial"/>
              </w:rPr>
              <w:t>)</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1033,43</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C_2_99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lang w:eastAsia="ja-JP"/>
              </w:rPr>
            </w:pPr>
            <w:r w:rsidRPr="002A4216">
              <w:rPr>
                <w:rFonts w:cs="Arial"/>
              </w:rPr>
              <w:t>Bovine de 2 ani şi peste - alte vaci</w:t>
            </w:r>
            <w:r w:rsidR="00437928" w:rsidRPr="002A4216">
              <w:rPr>
                <w:rFonts w:cs="Arial"/>
              </w:rPr>
              <w:t xml:space="preserve"> (bovine femele care au fătat (inclusiv cele mai mici de 2 ani), ținute exclusiv sau în principal pentru producția de viței și al căror lapte nu este utilizat pentru consumul uman sau pentru obținerea de produse lactate, vaci pentru muncă, vaci pentru sacrificare (reformate) care nu sunt de lapte (îngrășate sau nu înaintea sacrificării))</w:t>
            </w:r>
            <w:r w:rsidR="00437928" w:rsidRPr="002A4216">
              <w:rPr>
                <w:rFonts w:cs="Arial"/>
                <w:vertAlign w:val="superscript"/>
              </w:rPr>
              <w:t xml:space="preserve"> 2)</w:t>
            </w:r>
            <w:r w:rsidR="001F6C82" w:rsidRPr="002A4216">
              <w:rPr>
                <w:rFonts w:cs="Arial"/>
                <w:vertAlign w:val="superscript"/>
              </w:rPr>
              <w:t>4)</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561,80</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C_3_1_1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FCE" w:rsidRPr="002A4216" w:rsidRDefault="00F07650" w:rsidP="00524FCE">
            <w:pPr>
              <w:spacing w:after="0" w:line="240" w:lineRule="auto"/>
              <w:jc w:val="center"/>
              <w:rPr>
                <w:rFonts w:cs="Arial"/>
              </w:rPr>
            </w:pPr>
            <w:r w:rsidRPr="002A4216">
              <w:rPr>
                <w:rFonts w:cs="Arial"/>
              </w:rPr>
              <w:t>Oi</w:t>
            </w:r>
            <w:r w:rsidRPr="002A4216">
              <w:rPr>
                <w:rFonts w:cs="Arial"/>
                <w:vertAlign w:val="superscript"/>
              </w:rPr>
              <w:t>5</w:t>
            </w:r>
            <w:r w:rsidR="001F6C82" w:rsidRPr="002A4216">
              <w:rPr>
                <w:rFonts w:cs="Arial"/>
                <w:vertAlign w:val="superscript"/>
              </w:rPr>
              <w:t>)</w:t>
            </w:r>
            <w:r w:rsidR="000A7ACD" w:rsidRPr="002A4216">
              <w:rPr>
                <w:rFonts w:cs="Arial"/>
              </w:rPr>
              <w:t xml:space="preserve"> </w:t>
            </w:r>
          </w:p>
          <w:p w:rsidR="00524FCE" w:rsidRPr="002A4216" w:rsidRDefault="000A7ACD" w:rsidP="00524FCE">
            <w:pPr>
              <w:spacing w:after="0" w:line="240" w:lineRule="auto"/>
              <w:jc w:val="center"/>
              <w:rPr>
                <w:rFonts w:cs="Arial"/>
              </w:rPr>
            </w:pPr>
            <w:r w:rsidRPr="002A4216">
              <w:rPr>
                <w:rFonts w:cs="Arial"/>
              </w:rPr>
              <w:t xml:space="preserve">- mioare montate </w:t>
            </w:r>
          </w:p>
          <w:p w:rsidR="000A7ACD" w:rsidRPr="002A4216" w:rsidRDefault="000A7ACD" w:rsidP="00524FCE">
            <w:pPr>
              <w:spacing w:after="0" w:line="240" w:lineRule="auto"/>
              <w:jc w:val="center"/>
              <w:rPr>
                <w:rFonts w:cs="Arial"/>
              </w:rPr>
            </w:pPr>
            <w:r w:rsidRPr="002A4216">
              <w:rPr>
                <w:rFonts w:cs="Arial"/>
              </w:rPr>
              <w:t>–oi de un an sau mai mult destinate reproducerii, oile reformate care urmează să fete</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50,47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C_3_1_99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24FCE" w:rsidRPr="002A4216" w:rsidRDefault="00834179" w:rsidP="00524FCE">
            <w:pPr>
              <w:spacing w:after="0" w:line="240" w:lineRule="auto"/>
              <w:jc w:val="center"/>
              <w:rPr>
                <w:rFonts w:cs="Arial"/>
              </w:rPr>
            </w:pPr>
            <w:r w:rsidRPr="002A4216">
              <w:rPr>
                <w:rFonts w:cs="Arial"/>
              </w:rPr>
              <w:t xml:space="preserve">Oi </w:t>
            </w:r>
            <w:r w:rsidR="000A7ACD" w:rsidRPr="002A4216">
              <w:rPr>
                <w:rFonts w:cs="Arial"/>
              </w:rPr>
              <w:t>- alte oi</w:t>
            </w:r>
            <w:r w:rsidR="00524FCE" w:rsidRPr="002A4216">
              <w:rPr>
                <w:rFonts w:cs="Arial"/>
              </w:rPr>
              <w:t>:</w:t>
            </w:r>
            <w:r w:rsidR="000A7ACD" w:rsidRPr="002A4216">
              <w:rPr>
                <w:rFonts w:cs="Arial"/>
              </w:rPr>
              <w:t xml:space="preserve"> </w:t>
            </w:r>
            <w:r w:rsidR="001F6C82" w:rsidRPr="002A4216">
              <w:rPr>
                <w:rFonts w:cs="Arial"/>
                <w:vertAlign w:val="superscript"/>
              </w:rPr>
              <w:t>5)</w:t>
            </w:r>
          </w:p>
          <w:p w:rsidR="00524FCE" w:rsidRPr="002A4216" w:rsidRDefault="00524FCE" w:rsidP="00524FCE">
            <w:pPr>
              <w:spacing w:after="0" w:line="240" w:lineRule="auto"/>
              <w:jc w:val="center"/>
              <w:rPr>
                <w:rFonts w:cs="Arial"/>
              </w:rPr>
            </w:pPr>
            <w:r w:rsidRPr="002A4216">
              <w:rPr>
                <w:rFonts w:cs="Arial"/>
              </w:rPr>
              <w:t xml:space="preserve">–miei, berbeci, oi reformate </w:t>
            </w:r>
          </w:p>
          <w:p w:rsidR="000A7ACD" w:rsidRPr="002A4216" w:rsidRDefault="00524FCE" w:rsidP="00524FCE">
            <w:pPr>
              <w:spacing w:after="0" w:line="240" w:lineRule="auto"/>
              <w:jc w:val="center"/>
              <w:rPr>
                <w:rFonts w:cs="Arial"/>
              </w:rPr>
            </w:pPr>
            <w:r w:rsidRPr="002A4216">
              <w:rPr>
                <w:rFonts w:cs="Arial"/>
              </w:rPr>
              <w:t>-</w:t>
            </w:r>
            <w:r w:rsidR="000A7ACD" w:rsidRPr="002A4216">
              <w:rPr>
                <w:rFonts w:cs="Arial"/>
              </w:rPr>
              <w:t>oi sterpe care urmează a fi îngrășate în vederea sacrificării</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23,39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C_3_2_1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AB2F51" w:rsidP="002A4216">
            <w:pPr>
              <w:spacing w:after="0" w:line="240" w:lineRule="auto"/>
              <w:jc w:val="center"/>
              <w:rPr>
                <w:rFonts w:cs="Arial"/>
              </w:rPr>
            </w:pPr>
            <w:r w:rsidRPr="002A4216">
              <w:rPr>
                <w:rFonts w:cs="Arial"/>
              </w:rPr>
              <w:t xml:space="preserve">Capre </w:t>
            </w:r>
          </w:p>
          <w:p w:rsidR="000A7ACD" w:rsidRPr="002A4216" w:rsidRDefault="00AB2F51" w:rsidP="002A4216">
            <w:pPr>
              <w:spacing w:after="0" w:line="240" w:lineRule="auto"/>
              <w:jc w:val="center"/>
              <w:rPr>
                <w:rFonts w:cs="Arial"/>
              </w:rPr>
            </w:pPr>
            <w:r w:rsidRPr="002A4216">
              <w:rPr>
                <w:rFonts w:cs="Arial"/>
              </w:rPr>
              <w:t xml:space="preserve">- capre montate </w:t>
            </w:r>
            <w:r w:rsidR="00834179" w:rsidRPr="002A4216">
              <w:rPr>
                <w:rFonts w:cs="Arial"/>
              </w:rPr>
              <w:t xml:space="preserve">– capre montate </w:t>
            </w:r>
            <w:r w:rsidRPr="002A4216">
              <w:rPr>
                <w:rFonts w:cs="Arial"/>
              </w:rPr>
              <w:t>feme</w:t>
            </w:r>
            <w:r w:rsidR="000A7ACD" w:rsidRPr="002A4216">
              <w:rPr>
                <w:rFonts w:cs="Arial"/>
              </w:rPr>
              <w:t>le destinate reproducerii, capre reformate care urmează să fete</w:t>
            </w:r>
            <w:r w:rsidR="001F6C82" w:rsidRPr="002A4216">
              <w:rPr>
                <w:rFonts w:cs="Arial"/>
                <w:vertAlign w:val="superscript"/>
              </w:rPr>
              <w:t>5)</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99,37</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C_3_2_99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0A7ACD" w:rsidP="002A4216">
            <w:pPr>
              <w:spacing w:after="0" w:line="240" w:lineRule="auto"/>
              <w:jc w:val="center"/>
              <w:rPr>
                <w:rFonts w:cs="Arial"/>
              </w:rPr>
            </w:pPr>
            <w:r w:rsidRPr="002A4216">
              <w:rPr>
                <w:rFonts w:cs="Arial"/>
              </w:rPr>
              <w:t>Capre - alte capre:</w:t>
            </w:r>
          </w:p>
          <w:p w:rsidR="000A7ACD" w:rsidRPr="002A4216" w:rsidRDefault="00834179" w:rsidP="002A4216">
            <w:pPr>
              <w:spacing w:after="0" w:line="240" w:lineRule="auto"/>
              <w:jc w:val="center"/>
              <w:rPr>
                <w:rFonts w:cs="Arial"/>
              </w:rPr>
            </w:pPr>
            <w:r w:rsidRPr="002A4216">
              <w:rPr>
                <w:rFonts w:cs="Arial"/>
              </w:rPr>
              <w:t>-</w:t>
            </w:r>
            <w:r w:rsidR="000A7ACD" w:rsidRPr="002A4216">
              <w:rPr>
                <w:rFonts w:cs="Arial"/>
              </w:rPr>
              <w:t>iezi, țapi, capre reformate destinate sacrificării</w:t>
            </w:r>
            <w:r w:rsidR="001F6C82" w:rsidRPr="002A4216">
              <w:rPr>
                <w:rFonts w:cs="Arial"/>
                <w:vertAlign w:val="superscript"/>
              </w:rPr>
              <w:t>5)</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38,09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1F6C82">
            <w:pPr>
              <w:spacing w:before="100" w:beforeAutospacing="1" w:after="100" w:afterAutospacing="1" w:line="300" w:lineRule="atLeast"/>
              <w:jc w:val="center"/>
              <w:rPr>
                <w:rFonts w:cs="Arial"/>
              </w:rPr>
            </w:pPr>
            <w:r w:rsidRPr="002A4216">
              <w:rPr>
                <w:rFonts w:cs="Arial"/>
              </w:rPr>
              <w:t>Porcine - tineret porcin sub 20 kg</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30,71</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Porcine - scroafe pentru reproducţie peste 50 kg</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304,03</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C_4_1_99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4179" w:rsidRPr="002A4216" w:rsidRDefault="000A7ACD" w:rsidP="002A4216">
            <w:pPr>
              <w:spacing w:after="0" w:line="240" w:lineRule="auto"/>
              <w:jc w:val="center"/>
              <w:rPr>
                <w:rFonts w:cs="Arial"/>
              </w:rPr>
            </w:pPr>
            <w:r w:rsidRPr="002A4216">
              <w:rPr>
                <w:rFonts w:cs="Arial"/>
              </w:rPr>
              <w:t>Porcine - alte porcine</w:t>
            </w:r>
          </w:p>
          <w:p w:rsidR="000A7ACD" w:rsidRPr="002A4216" w:rsidRDefault="00834179" w:rsidP="002A4216">
            <w:pPr>
              <w:spacing w:after="0" w:line="240" w:lineRule="auto"/>
              <w:jc w:val="center"/>
              <w:rPr>
                <w:rFonts w:cs="Arial"/>
              </w:rPr>
            </w:pPr>
            <w:r w:rsidRPr="002A4216">
              <w:rPr>
                <w:rFonts w:cs="Arial"/>
              </w:rPr>
              <w:t>-porci la îngrășat, vieri, scroafe destinate sacrificării</w:t>
            </w:r>
            <w:r w:rsidR="001F6C82" w:rsidRPr="002A4216">
              <w:rPr>
                <w:rFonts w:cs="Arial"/>
                <w:vertAlign w:val="superscript"/>
              </w:rPr>
              <w:t>6)</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404,39</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C_5_1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rsidP="000E0FFC">
            <w:pPr>
              <w:spacing w:before="100" w:beforeAutospacing="1" w:after="100" w:afterAutospacing="1" w:line="300" w:lineRule="atLeast"/>
              <w:jc w:val="center"/>
              <w:rPr>
                <w:rFonts w:cs="Arial"/>
                <w:lang w:eastAsia="ja-JP"/>
              </w:rPr>
            </w:pPr>
            <w:r w:rsidRPr="002A4216">
              <w:rPr>
                <w:rFonts w:cs="Arial"/>
              </w:rPr>
              <w:t xml:space="preserve">Pui pentru carne </w:t>
            </w:r>
            <w:r w:rsidR="000E0FFC"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424</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C_5_2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lang w:eastAsia="ja-JP"/>
              </w:rPr>
            </w:pPr>
            <w:r w:rsidRPr="002A4216">
              <w:rPr>
                <w:rFonts w:cs="Arial"/>
              </w:rPr>
              <w:t xml:space="preserve">Găini ouătoare </w:t>
            </w:r>
            <w:r w:rsidR="000E0FFC"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2273,88</w:t>
            </w:r>
          </w:p>
        </w:tc>
      </w:tr>
      <w:tr w:rsidR="00CC2716"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C_5_3_1</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vertAlign w:val="superscript"/>
              </w:rPr>
            </w:pPr>
            <w:r w:rsidRPr="002A4216">
              <w:rPr>
                <w:rFonts w:cs="Arial"/>
              </w:rPr>
              <w:t>Curcani și curci</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C2716" w:rsidRPr="002A4216" w:rsidRDefault="00CC2716">
            <w:pPr>
              <w:spacing w:before="100" w:beforeAutospacing="1" w:after="100" w:afterAutospacing="1" w:line="300" w:lineRule="atLeast"/>
              <w:jc w:val="center"/>
              <w:rPr>
                <w:rFonts w:cs="Arial"/>
              </w:rPr>
            </w:pPr>
            <w:r w:rsidRPr="002A4216">
              <w:rPr>
                <w:rFonts w:cs="Arial"/>
              </w:rPr>
              <w:t>4133,33</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C_5_3_2</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Rațe</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2777,78</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lastRenderedPageBreak/>
              <w:t>C_5_3_3</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Gâște</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3265,55</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C_5_3_4</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Struți</w:t>
            </w:r>
            <w:r w:rsidRPr="002A4216">
              <w:rPr>
                <w:rFonts w:cs="Arial"/>
                <w:vertAlign w:val="superscript"/>
              </w:rPr>
              <w:t>1)</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28356,32</w:t>
            </w:r>
          </w:p>
        </w:tc>
      </w:tr>
      <w:tr w:rsidR="00EE66D8" w:rsidRPr="002A4216" w:rsidTr="002A4216">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66D8" w:rsidRPr="002A4216" w:rsidRDefault="00EE66D8" w:rsidP="00EE66D8">
            <w:pPr>
              <w:spacing w:before="100" w:beforeAutospacing="1" w:after="100" w:afterAutospacing="1" w:line="300" w:lineRule="atLeast"/>
              <w:jc w:val="center"/>
              <w:rPr>
                <w:rFonts w:cs="Arial"/>
              </w:rPr>
            </w:pPr>
            <w:r w:rsidRPr="002A4216">
              <w:rPr>
                <w:rFonts w:cs="Arial"/>
              </w:rPr>
              <w:t>C_5_3_99</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rsidP="00EE66D8">
            <w:pPr>
              <w:spacing w:before="100" w:beforeAutospacing="1" w:after="100" w:afterAutospacing="1" w:line="300" w:lineRule="atLeast"/>
              <w:jc w:val="center"/>
              <w:rPr>
                <w:rFonts w:cs="Arial"/>
              </w:rPr>
            </w:pPr>
            <w:r w:rsidRPr="002A4216">
              <w:rPr>
                <w:rFonts w:cs="Arial"/>
              </w:rPr>
              <w:t>Alte păsări: fazani, bibilici, potârnichi, prepeliţe, porumbei</w:t>
            </w:r>
            <w:r w:rsidRPr="002A4216">
              <w:rPr>
                <w:rFonts w:cs="Arial"/>
                <w:vertAlign w:val="superscript"/>
              </w:rPr>
              <w:t>1)</w:t>
            </w:r>
            <w:r w:rsidRPr="002A4216">
              <w:rPr>
                <w:rFonts w:cs="Arial"/>
              </w:rPr>
              <w:t xml:space="preserve"> </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66D8" w:rsidRPr="002A4216" w:rsidRDefault="00EE66D8">
            <w:pPr>
              <w:spacing w:before="100" w:beforeAutospacing="1" w:after="100" w:afterAutospacing="1" w:line="300" w:lineRule="atLeast"/>
              <w:jc w:val="center"/>
              <w:rPr>
                <w:rFonts w:cs="Arial"/>
              </w:rPr>
            </w:pPr>
            <w:r w:rsidRPr="002A4216">
              <w:rPr>
                <w:rFonts w:cs="Arial"/>
              </w:rPr>
              <w:t>1207,42</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C_6</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Iepuri (femele iepuri)</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9,31</w:t>
            </w:r>
          </w:p>
        </w:tc>
      </w:tr>
      <w:tr w:rsidR="00971B10" w:rsidRPr="002A4216" w:rsidTr="00D75F29">
        <w:trPr>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C_7</w:t>
            </w:r>
          </w:p>
        </w:tc>
        <w:tc>
          <w:tcPr>
            <w:tcW w:w="6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vertAlign w:val="superscript"/>
              </w:rPr>
            </w:pPr>
            <w:r w:rsidRPr="002A4216">
              <w:rPr>
                <w:rFonts w:cs="Arial"/>
              </w:rPr>
              <w:t>Familii de albine</w:t>
            </w:r>
            <w:r w:rsidR="00A50E4D" w:rsidRPr="002A4216">
              <w:rPr>
                <w:rFonts w:cs="Arial"/>
                <w:vertAlign w:val="superscript"/>
              </w:rPr>
              <w:t>7)</w:t>
            </w:r>
          </w:p>
        </w:tc>
        <w:tc>
          <w:tcPr>
            <w:tcW w:w="16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A7ACD" w:rsidRPr="002A4216" w:rsidRDefault="000A7ACD">
            <w:pPr>
              <w:spacing w:before="100" w:beforeAutospacing="1" w:after="100" w:afterAutospacing="1" w:line="300" w:lineRule="atLeast"/>
              <w:jc w:val="center"/>
              <w:rPr>
                <w:rFonts w:cs="Arial"/>
              </w:rPr>
            </w:pPr>
            <w:r w:rsidRPr="002A4216">
              <w:rPr>
                <w:rFonts w:cs="Arial"/>
              </w:rPr>
              <w:t>52,26</w:t>
            </w:r>
          </w:p>
        </w:tc>
      </w:tr>
    </w:tbl>
    <w:p w:rsidR="00D75F29" w:rsidRPr="002A4216" w:rsidRDefault="00D75F29" w:rsidP="00D75F29">
      <w:pPr>
        <w:pStyle w:val="NoSpacing"/>
        <w:rPr>
          <w:sz w:val="24"/>
          <w:szCs w:val="24"/>
          <w:lang w:val="ro-RO"/>
        </w:rPr>
      </w:pPr>
    </w:p>
    <w:p w:rsidR="000A7ACD" w:rsidRPr="002A4216" w:rsidRDefault="000E0FFC" w:rsidP="00D75F29">
      <w:pPr>
        <w:pStyle w:val="NoSpacing"/>
        <w:rPr>
          <w:i/>
          <w:sz w:val="24"/>
          <w:szCs w:val="24"/>
          <w:lang w:val="ro-RO"/>
        </w:rPr>
      </w:pPr>
      <w:r w:rsidRPr="002A4216">
        <w:rPr>
          <w:i/>
          <w:sz w:val="24"/>
          <w:szCs w:val="24"/>
          <w:lang w:val="ro-RO"/>
        </w:rPr>
        <w:t>1)</w:t>
      </w:r>
      <w:r w:rsidR="00D75F29" w:rsidRPr="002A4216">
        <w:rPr>
          <w:i/>
          <w:sz w:val="24"/>
          <w:szCs w:val="24"/>
          <w:lang w:val="ro-RO"/>
        </w:rPr>
        <w:t>Valoarea SO se referă la 100 capete</w:t>
      </w:r>
    </w:p>
    <w:p w:rsidR="00B20CD3" w:rsidRPr="002A4216" w:rsidRDefault="00B20CD3" w:rsidP="00C27805">
      <w:pPr>
        <w:pStyle w:val="NoSpacing"/>
        <w:rPr>
          <w:i/>
          <w:sz w:val="24"/>
          <w:szCs w:val="24"/>
          <w:lang w:val="ro-RO" w:eastAsia="ja-JP"/>
        </w:rPr>
      </w:pPr>
      <w:r w:rsidRPr="002A4216">
        <w:rPr>
          <w:i/>
          <w:sz w:val="24"/>
          <w:szCs w:val="24"/>
          <w:lang w:val="ro-RO" w:eastAsia="ja-JP"/>
        </w:rPr>
        <w:t>Exploatația de păsări care își desfășoară activitatea pe mail multe cicluri de producție într-un an contabil se va dimensiona la depunerea cererii de finanțare cu efectivul de păsări existent.</w:t>
      </w:r>
    </w:p>
    <w:p w:rsidR="00C27805" w:rsidRPr="002A4216" w:rsidRDefault="000E0FFC" w:rsidP="00C27805">
      <w:pPr>
        <w:pStyle w:val="NoSpacing"/>
        <w:rPr>
          <w:i/>
          <w:sz w:val="24"/>
          <w:szCs w:val="24"/>
          <w:lang w:val="ro-RO" w:eastAsia="ja-JP"/>
        </w:rPr>
      </w:pPr>
      <w:r w:rsidRPr="002A4216">
        <w:rPr>
          <w:i/>
          <w:sz w:val="24"/>
          <w:szCs w:val="24"/>
          <w:lang w:val="ro-RO" w:eastAsia="ja-JP"/>
        </w:rPr>
        <w:t>2)</w:t>
      </w:r>
      <w:r w:rsidR="00437928" w:rsidRPr="002A4216">
        <w:rPr>
          <w:i/>
          <w:sz w:val="24"/>
          <w:szCs w:val="24"/>
          <w:lang w:val="ro-RO" w:eastAsia="ja-JP"/>
        </w:rPr>
        <w:t>Categoriile de bovine includ și categoriile corespunzătoare de bivoli</w:t>
      </w:r>
      <w:r w:rsidR="0041439B">
        <w:rPr>
          <w:i/>
          <w:sz w:val="24"/>
          <w:szCs w:val="24"/>
          <w:lang w:val="ro-RO" w:eastAsia="ja-JP"/>
        </w:rPr>
        <w:t>,</w:t>
      </w:r>
      <w:r w:rsidR="00437928" w:rsidRPr="002A4216">
        <w:rPr>
          <w:i/>
          <w:sz w:val="24"/>
          <w:szCs w:val="24"/>
          <w:lang w:val="ro-RO" w:eastAsia="ja-JP"/>
        </w:rPr>
        <w:t xml:space="preserve"> bivolițe</w:t>
      </w:r>
      <w:r w:rsidR="0041439B">
        <w:rPr>
          <w:i/>
          <w:sz w:val="24"/>
          <w:szCs w:val="24"/>
          <w:lang w:val="ro-RO" w:eastAsia="ja-JP"/>
        </w:rPr>
        <w:t xml:space="preserve"> și bizoni</w:t>
      </w:r>
      <w:r w:rsidR="00437928" w:rsidRPr="002A4216">
        <w:rPr>
          <w:i/>
          <w:sz w:val="24"/>
          <w:szCs w:val="24"/>
          <w:lang w:val="ro-RO" w:eastAsia="ja-JP"/>
        </w:rPr>
        <w:t>.</w:t>
      </w:r>
    </w:p>
    <w:p w:rsidR="000E0FFC" w:rsidRPr="002A4216" w:rsidRDefault="000E0FFC" w:rsidP="002A4216">
      <w:pPr>
        <w:pStyle w:val="NoSpacing"/>
        <w:jc w:val="both"/>
        <w:rPr>
          <w:i/>
          <w:sz w:val="24"/>
          <w:szCs w:val="24"/>
          <w:lang w:val="ro-RO" w:eastAsia="ja-JP"/>
        </w:rPr>
      </w:pPr>
      <w:r w:rsidRPr="002A4216">
        <w:rPr>
          <w:i/>
          <w:sz w:val="24"/>
          <w:szCs w:val="24"/>
          <w:lang w:val="ro-RO" w:eastAsia="ja-JP"/>
        </w:rPr>
        <w:t>3)</w:t>
      </w:r>
      <w:r w:rsidR="00865479" w:rsidRPr="002A4216">
        <w:rPr>
          <w:i/>
          <w:sz w:val="24"/>
          <w:szCs w:val="24"/>
          <w:lang w:val="ro-RO" w:eastAsia="ja-JP"/>
        </w:rPr>
        <w:t>Cabalinele luate în calcul nu sunt destinate consumului uman, ci deservesc munca în exploataţie</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4)</w:t>
      </w:r>
      <w:r w:rsidR="00A05611"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A05611" w:rsidRPr="002A4216">
        <w:rPr>
          <w:i/>
          <w:sz w:val="24"/>
          <w:szCs w:val="24"/>
          <w:u w:val="single"/>
          <w:lang w:val="ro-RO" w:eastAsia="ja-JP"/>
        </w:rPr>
        <w:t xml:space="preserve"> bovine</w:t>
      </w:r>
      <w:r w:rsidR="00EE540D" w:rsidRPr="002A4216">
        <w:rPr>
          <w:i/>
          <w:sz w:val="24"/>
          <w:szCs w:val="24"/>
          <w:u w:val="single"/>
          <w:lang w:val="ro-RO" w:eastAsia="ja-JP"/>
        </w:rPr>
        <w:t>lor</w:t>
      </w:r>
      <w:r w:rsidR="00A05611" w:rsidRPr="002A4216">
        <w:rPr>
          <w:i/>
          <w:sz w:val="24"/>
          <w:szCs w:val="24"/>
          <w:lang w:val="ro-RO" w:eastAsia="ja-JP"/>
        </w:rPr>
        <w:t>:</w:t>
      </w:r>
    </w:p>
    <w:p w:rsidR="00B53215" w:rsidRPr="002A4216" w:rsidRDefault="00051887" w:rsidP="002A4216">
      <w:pPr>
        <w:pStyle w:val="NoSpacing"/>
        <w:jc w:val="both"/>
        <w:rPr>
          <w:i/>
          <w:sz w:val="24"/>
          <w:szCs w:val="24"/>
          <w:lang w:val="ro-RO" w:eastAsia="ja-JP"/>
        </w:rPr>
      </w:pPr>
      <w:r w:rsidRPr="002A4216">
        <w:rPr>
          <w:i/>
          <w:sz w:val="24"/>
          <w:szCs w:val="24"/>
          <w:lang w:val="ro-RO" w:eastAsia="ja-JP"/>
        </w:rPr>
        <w:t xml:space="preserve">Bovinele </w:t>
      </w:r>
      <w:r w:rsidR="00EE540D" w:rsidRPr="002A4216">
        <w:rPr>
          <w:i/>
          <w:sz w:val="24"/>
          <w:szCs w:val="24"/>
          <w:lang w:val="ro-RO" w:eastAsia="ja-JP"/>
        </w:rPr>
        <w:t>pentru carne sunt cele destinate sacrificării: bovine sub un an, bovine sub 2 ani (femele și masculi), bovine de doi ani și peste (femele și masculi), alte bovine (tauri, boi, alte bovine reformate destinate sacrificării)</w:t>
      </w:r>
      <w:r w:rsidR="00BC5BDE" w:rsidRPr="002A4216">
        <w:rPr>
          <w:i/>
          <w:sz w:val="24"/>
          <w:szCs w:val="24"/>
          <w:lang w:val="ro-RO" w:eastAsia="ja-JP"/>
        </w:rPr>
        <w:t>.</w:t>
      </w:r>
    </w:p>
    <w:p w:rsidR="00EE540D" w:rsidRPr="002A4216" w:rsidRDefault="00EE540D" w:rsidP="002A4216">
      <w:pPr>
        <w:pStyle w:val="NoSpacing"/>
        <w:jc w:val="both"/>
        <w:rPr>
          <w:i/>
          <w:sz w:val="24"/>
          <w:szCs w:val="24"/>
          <w:lang w:val="ro-RO" w:eastAsia="ja-JP"/>
        </w:rPr>
      </w:pPr>
      <w:r w:rsidRPr="002A4216">
        <w:rPr>
          <w:i/>
          <w:sz w:val="24"/>
          <w:szCs w:val="24"/>
          <w:lang w:val="ro-RO" w:eastAsia="ja-JP"/>
        </w:rPr>
        <w:t>Bovinele sub un an se iau în calculul dimensiunii economice, astfel:</w:t>
      </w:r>
    </w:p>
    <w:p w:rsidR="00EE540D" w:rsidRPr="002A4216" w:rsidRDefault="00EE540D" w:rsidP="002A4216">
      <w:pPr>
        <w:pStyle w:val="NoSpacing"/>
        <w:jc w:val="both"/>
        <w:rPr>
          <w:i/>
          <w:sz w:val="24"/>
          <w:szCs w:val="24"/>
          <w:lang w:val="ro-RO" w:eastAsia="ja-JP"/>
        </w:rPr>
      </w:pPr>
      <w:r w:rsidRPr="002A4216">
        <w:rPr>
          <w:i/>
          <w:sz w:val="24"/>
          <w:szCs w:val="24"/>
          <w:lang w:val="ro-RO" w:eastAsia="ja-JP"/>
        </w:rPr>
        <w:t>-dacă în cadrul exploatației se găsesc vaci de lapte, atunci calculul dimensiunii economice se face prin însumarea producțiilor standard pentru vaci de lapte și a producțiilor standard pentru vițeii sub un an al căror număr depășește numărul vacilor de lapte</w:t>
      </w:r>
    </w:p>
    <w:p w:rsidR="00EE540D" w:rsidRPr="002A4216" w:rsidRDefault="00EE540D" w:rsidP="00EE540D">
      <w:pPr>
        <w:pStyle w:val="NoSpacing"/>
        <w:jc w:val="both"/>
        <w:rPr>
          <w:i/>
          <w:sz w:val="24"/>
          <w:szCs w:val="24"/>
          <w:lang w:val="ro-RO" w:eastAsia="ja-JP"/>
        </w:rPr>
      </w:pPr>
      <w:r w:rsidRPr="002A4216">
        <w:rPr>
          <w:i/>
          <w:sz w:val="24"/>
          <w:szCs w:val="24"/>
          <w:lang w:val="ro-RO" w:eastAsia="ja-JP"/>
        </w:rPr>
        <w:t>-dacă în cadrul exploatației nu se găsesc vaci de lapte, atunci calculul dimensiunii economice se face prin însumarea producțiilor standard pentru vițeii sub un an al căror număr există la acel moment în cadrul exploatației</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5)</w:t>
      </w:r>
      <w:r w:rsidR="00BC5BDE"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BC5BDE" w:rsidRPr="002A4216">
        <w:rPr>
          <w:i/>
          <w:sz w:val="24"/>
          <w:szCs w:val="24"/>
          <w:u w:val="single"/>
          <w:lang w:val="ro-RO" w:eastAsia="ja-JP"/>
        </w:rPr>
        <w:t xml:space="preserve"> ovine</w:t>
      </w:r>
      <w:r w:rsidR="00EE540D" w:rsidRPr="002A4216">
        <w:rPr>
          <w:i/>
          <w:sz w:val="24"/>
          <w:szCs w:val="24"/>
          <w:u w:val="single"/>
          <w:lang w:val="ro-RO" w:eastAsia="ja-JP"/>
        </w:rPr>
        <w:t>lor</w:t>
      </w:r>
      <w:r w:rsidR="00BC5BDE" w:rsidRPr="002A4216">
        <w:rPr>
          <w:i/>
          <w:sz w:val="24"/>
          <w:szCs w:val="24"/>
          <w:u w:val="single"/>
          <w:lang w:val="ro-RO" w:eastAsia="ja-JP"/>
        </w:rPr>
        <w:t>/ caprine</w:t>
      </w:r>
      <w:r w:rsidR="00EE540D" w:rsidRPr="002A4216">
        <w:rPr>
          <w:i/>
          <w:sz w:val="24"/>
          <w:szCs w:val="24"/>
          <w:u w:val="single"/>
          <w:lang w:val="ro-RO" w:eastAsia="ja-JP"/>
        </w:rPr>
        <w:t>lor</w:t>
      </w:r>
      <w:r w:rsidR="00BC5BDE" w:rsidRPr="002A4216">
        <w:rPr>
          <w:i/>
          <w:sz w:val="24"/>
          <w:szCs w:val="24"/>
          <w:lang w:val="ro-RO" w:eastAsia="ja-JP"/>
        </w:rPr>
        <w:t>:</w:t>
      </w:r>
    </w:p>
    <w:p w:rsidR="00EE540D" w:rsidRPr="002A4216" w:rsidRDefault="00EE540D" w:rsidP="00BC5BDE">
      <w:pPr>
        <w:pStyle w:val="NoSpacing"/>
        <w:jc w:val="both"/>
        <w:rPr>
          <w:i/>
          <w:sz w:val="24"/>
          <w:szCs w:val="24"/>
          <w:lang w:val="ro-RO" w:eastAsia="ja-JP"/>
        </w:rPr>
      </w:pPr>
      <w:r w:rsidRPr="002A4216">
        <w:rPr>
          <w:i/>
          <w:sz w:val="24"/>
          <w:szCs w:val="24"/>
          <w:lang w:val="ro-RO" w:eastAsia="ja-JP"/>
        </w:rPr>
        <w:t>Numărul de miei/ iezi se ia în calculul dimensiunii economice numai dacă în cadrul exploatației nu sunt oi, respectiv capre pentru reproducție</w:t>
      </w:r>
    </w:p>
    <w:p w:rsidR="00A05611" w:rsidRPr="002A4216" w:rsidRDefault="000E0FFC" w:rsidP="002A4216">
      <w:pPr>
        <w:pStyle w:val="NoSpacing"/>
        <w:jc w:val="both"/>
        <w:rPr>
          <w:i/>
          <w:sz w:val="24"/>
          <w:szCs w:val="24"/>
          <w:lang w:val="ro-RO" w:eastAsia="ja-JP"/>
        </w:rPr>
      </w:pPr>
      <w:r w:rsidRPr="002A4216">
        <w:rPr>
          <w:i/>
          <w:sz w:val="24"/>
          <w:szCs w:val="24"/>
          <w:lang w:val="ro-RO" w:eastAsia="ja-JP"/>
        </w:rPr>
        <w:t>6)</w:t>
      </w:r>
      <w:r w:rsidR="001F6C82" w:rsidRPr="002A4216">
        <w:rPr>
          <w:i/>
          <w:sz w:val="24"/>
          <w:szCs w:val="24"/>
          <w:u w:val="single"/>
          <w:lang w:val="ro-RO" w:eastAsia="ja-JP"/>
        </w:rPr>
        <w:t xml:space="preserve"> </w:t>
      </w:r>
      <w:r w:rsidR="00BC5BDE" w:rsidRPr="002A4216">
        <w:rPr>
          <w:i/>
          <w:sz w:val="24"/>
          <w:szCs w:val="24"/>
          <w:u w:val="single"/>
          <w:lang w:val="ro-RO" w:eastAsia="ja-JP"/>
        </w:rPr>
        <w:t xml:space="preserve">În cazul exploatațiilor </w:t>
      </w:r>
      <w:r w:rsidR="00EE540D" w:rsidRPr="002A4216">
        <w:rPr>
          <w:i/>
          <w:sz w:val="24"/>
          <w:szCs w:val="24"/>
          <w:u w:val="single"/>
          <w:lang w:val="ro-RO" w:eastAsia="ja-JP"/>
        </w:rPr>
        <w:t>de creștere a</w:t>
      </w:r>
      <w:r w:rsidR="00BC5BDE" w:rsidRPr="002A4216">
        <w:rPr>
          <w:i/>
          <w:sz w:val="24"/>
          <w:szCs w:val="24"/>
          <w:u w:val="single"/>
          <w:lang w:val="ro-RO" w:eastAsia="ja-JP"/>
        </w:rPr>
        <w:t xml:space="preserve"> porcine</w:t>
      </w:r>
      <w:r w:rsidR="00EE540D" w:rsidRPr="002A4216">
        <w:rPr>
          <w:i/>
          <w:sz w:val="24"/>
          <w:szCs w:val="24"/>
          <w:u w:val="single"/>
          <w:lang w:val="ro-RO" w:eastAsia="ja-JP"/>
        </w:rPr>
        <w:t>lor</w:t>
      </w:r>
      <w:r w:rsidR="00BC5BDE" w:rsidRPr="002A4216">
        <w:rPr>
          <w:i/>
          <w:sz w:val="24"/>
          <w:szCs w:val="24"/>
          <w:lang w:val="ro-RO" w:eastAsia="ja-JP"/>
        </w:rPr>
        <w:t>:</w:t>
      </w:r>
    </w:p>
    <w:p w:rsidR="00EE540D" w:rsidRPr="002A4216" w:rsidRDefault="00EE540D" w:rsidP="00EE540D">
      <w:pPr>
        <w:pStyle w:val="NoSpacing"/>
        <w:jc w:val="both"/>
        <w:rPr>
          <w:i/>
          <w:sz w:val="24"/>
          <w:szCs w:val="24"/>
          <w:lang w:val="ro-RO" w:eastAsia="ja-JP"/>
        </w:rPr>
      </w:pPr>
      <w:r w:rsidRPr="002A4216">
        <w:rPr>
          <w:i/>
          <w:sz w:val="24"/>
          <w:szCs w:val="24"/>
          <w:lang w:val="ro-RO" w:eastAsia="ja-JP"/>
        </w:rPr>
        <w:t>Numărul de porcine</w:t>
      </w:r>
      <w:r w:rsidR="00B20CD3" w:rsidRPr="002A4216">
        <w:rPr>
          <w:i/>
          <w:sz w:val="24"/>
          <w:szCs w:val="24"/>
          <w:lang w:val="ro-RO" w:eastAsia="ja-JP"/>
        </w:rPr>
        <w:t xml:space="preserve"> sub 20 kg</w:t>
      </w:r>
      <w:r w:rsidRPr="002A4216">
        <w:rPr>
          <w:i/>
          <w:sz w:val="24"/>
          <w:szCs w:val="24"/>
          <w:lang w:val="ro-RO" w:eastAsia="ja-JP"/>
        </w:rPr>
        <w:t xml:space="preserve"> se ia în calculul dimensiunii economice numai dacă în cadrul exploatației nu sunt </w:t>
      </w:r>
      <w:r w:rsidR="00B20CD3" w:rsidRPr="002A4216">
        <w:rPr>
          <w:i/>
          <w:sz w:val="24"/>
          <w:szCs w:val="24"/>
          <w:lang w:val="ro-RO" w:eastAsia="ja-JP"/>
        </w:rPr>
        <w:t>scroafe de</w:t>
      </w:r>
      <w:r w:rsidRPr="002A4216">
        <w:rPr>
          <w:i/>
          <w:sz w:val="24"/>
          <w:szCs w:val="24"/>
          <w:lang w:val="ro-RO" w:eastAsia="ja-JP"/>
        </w:rPr>
        <w:t xml:space="preserve"> reproducție</w:t>
      </w:r>
    </w:p>
    <w:p w:rsidR="00A50E4D" w:rsidRPr="002A4216" w:rsidRDefault="00A50E4D" w:rsidP="00E92C21">
      <w:pPr>
        <w:pStyle w:val="NoSpacing"/>
        <w:jc w:val="both"/>
        <w:rPr>
          <w:i/>
          <w:sz w:val="24"/>
          <w:szCs w:val="24"/>
          <w:lang w:val="ro-RO" w:eastAsia="ja-JP"/>
        </w:rPr>
      </w:pPr>
      <w:r w:rsidRPr="002A4216">
        <w:rPr>
          <w:i/>
          <w:sz w:val="24"/>
          <w:szCs w:val="24"/>
          <w:lang w:val="ro-RO" w:eastAsia="ja-JP"/>
        </w:rPr>
        <w:t>7)</w:t>
      </w:r>
      <w:r w:rsidR="00A1378F" w:rsidRPr="002A4216">
        <w:rPr>
          <w:i/>
          <w:sz w:val="24"/>
          <w:szCs w:val="24"/>
          <w:lang w:val="ro-RO" w:eastAsia="ja-JP"/>
        </w:rPr>
        <w:t>Valoarea SO este calculată pe stup.</w:t>
      </w:r>
    </w:p>
    <w:p w:rsidR="005C7894" w:rsidRPr="002A4216" w:rsidRDefault="005C7894" w:rsidP="002A4216">
      <w:pPr>
        <w:pStyle w:val="NoSpacing"/>
        <w:jc w:val="both"/>
        <w:rPr>
          <w:i/>
          <w:sz w:val="24"/>
          <w:szCs w:val="24"/>
          <w:lang w:val="ro-RO" w:eastAsia="ja-JP"/>
        </w:rPr>
      </w:pPr>
    </w:p>
    <w:p w:rsidR="005C7894" w:rsidRPr="002A4216" w:rsidRDefault="00A50E4D" w:rsidP="002A4216">
      <w:pPr>
        <w:pStyle w:val="NoSpacing"/>
        <w:jc w:val="both"/>
        <w:rPr>
          <w:i/>
          <w:sz w:val="24"/>
          <w:szCs w:val="24"/>
          <w:lang w:val="ro-RO"/>
        </w:rPr>
      </w:pPr>
      <w:r w:rsidRPr="002A4216">
        <w:rPr>
          <w:i/>
          <w:sz w:val="24"/>
          <w:szCs w:val="24"/>
          <w:lang w:val="ro-RO"/>
        </w:rPr>
        <w:t>8</w:t>
      </w:r>
      <w:r w:rsidR="000E0FFC" w:rsidRPr="002A4216">
        <w:rPr>
          <w:i/>
          <w:sz w:val="24"/>
          <w:szCs w:val="24"/>
          <w:lang w:val="ro-RO"/>
        </w:rPr>
        <w:t>)</w:t>
      </w:r>
      <w:r w:rsidR="005C7894" w:rsidRPr="002A4216">
        <w:rPr>
          <w:rFonts w:eastAsia="Times New Roman"/>
          <w:b/>
          <w:i/>
          <w:sz w:val="24"/>
          <w:szCs w:val="24"/>
        </w:rPr>
        <w:t>DEFINIŢIA ŞI PRINCIPIILE DE CALCULARE A PRODUCŢIILOR STANDARD</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Producţia corespunzătoare unei exploatații  agricole reprezintă valoarea monetară a producţiei agricole brute la preţul de la poarta exploataţiei.</w:t>
      </w:r>
    </w:p>
    <w:p w:rsidR="005C7894" w:rsidRPr="002A4216" w:rsidRDefault="005C7894" w:rsidP="002A4216">
      <w:pPr>
        <w:shd w:val="clear" w:color="auto" w:fill="FFFFFF"/>
        <w:spacing w:after="0" w:line="240" w:lineRule="auto"/>
        <w:jc w:val="both"/>
        <w:rPr>
          <w:rFonts w:eastAsia="Times New Roman"/>
          <w:i/>
          <w:sz w:val="24"/>
          <w:szCs w:val="24"/>
        </w:rPr>
      </w:pPr>
      <w:bookmarkStart w:id="0" w:name="do|axIV|pt1|lia|pa1"/>
      <w:bookmarkEnd w:id="0"/>
      <w:r w:rsidRPr="002A4216">
        <w:rPr>
          <w:rFonts w:eastAsia="Times New Roman"/>
          <w:i/>
          <w:sz w:val="24"/>
          <w:szCs w:val="24"/>
        </w:rPr>
        <w:t>Producţia standard reprezintă valoarea producţiei corespunzătoare situaţiei medii într-o regiune dată, pentru fiecare exploatație agricolă.</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Producţia este suma dintre valoarea produsului principal (produselor principale) şi cea a produsului secundar (produselor secundare).</w:t>
      </w:r>
    </w:p>
    <w:p w:rsidR="005C7894" w:rsidRPr="002A4216" w:rsidRDefault="005C7894" w:rsidP="002A4216">
      <w:pPr>
        <w:pStyle w:val="ListParagraph"/>
        <w:numPr>
          <w:ilvl w:val="0"/>
          <w:numId w:val="7"/>
        </w:numPr>
        <w:ind w:left="426" w:firstLine="0"/>
        <w:contextualSpacing/>
        <w:jc w:val="both"/>
        <w:rPr>
          <w:i/>
          <w:sz w:val="24"/>
          <w:szCs w:val="24"/>
        </w:rPr>
      </w:pPr>
      <w:r w:rsidRPr="002A4216">
        <w:rPr>
          <w:i/>
          <w:sz w:val="24"/>
          <w:szCs w:val="24"/>
        </w:rPr>
        <w:t>De exemplu, producția principală a unei vaci de lapte este laptele; valorile vițeilor și ale cărnii de vacă sunt considerate producție secundară și sunt incluse în producția standard</w:t>
      </w:r>
    </w:p>
    <w:p w:rsidR="005C7894" w:rsidRPr="002A4216" w:rsidRDefault="005C7894" w:rsidP="002A4216">
      <w:pPr>
        <w:pStyle w:val="ListParagraph"/>
        <w:numPr>
          <w:ilvl w:val="0"/>
          <w:numId w:val="7"/>
        </w:numPr>
        <w:ind w:left="426" w:firstLine="0"/>
        <w:contextualSpacing/>
        <w:jc w:val="both"/>
        <w:rPr>
          <w:i/>
          <w:sz w:val="24"/>
          <w:szCs w:val="24"/>
        </w:rPr>
      </w:pPr>
      <w:r w:rsidRPr="002A4216">
        <w:rPr>
          <w:i/>
          <w:sz w:val="24"/>
          <w:szCs w:val="24"/>
        </w:rPr>
        <w:t>De exemplu, producția principală  la o cultură de grâu este grâul iar paiele considerate producție secundară, trebuie să fie evaluate în cazul în care sunt colectate pentru utilizarea la fermă sau pentru vânzare și sunt incluse în producția standard</w:t>
      </w:r>
    </w:p>
    <w:p w:rsidR="005C7894" w:rsidRPr="002A4216" w:rsidRDefault="005C7894" w:rsidP="002A4216">
      <w:pPr>
        <w:shd w:val="clear" w:color="auto" w:fill="FFFFFF"/>
        <w:spacing w:after="0" w:line="240" w:lineRule="auto"/>
        <w:jc w:val="both"/>
        <w:rPr>
          <w:rFonts w:eastAsia="Times New Roman"/>
          <w:i/>
          <w:sz w:val="24"/>
          <w:szCs w:val="24"/>
        </w:rPr>
      </w:pPr>
      <w:bookmarkStart w:id="1" w:name="do|axIV|pt1|lib|pa1"/>
      <w:bookmarkEnd w:id="1"/>
      <w:r w:rsidRPr="002A4216">
        <w:rPr>
          <w:rFonts w:eastAsia="Times New Roman"/>
          <w:i/>
          <w:sz w:val="24"/>
          <w:szCs w:val="24"/>
        </w:rPr>
        <w:t>Valoarea producției standard se calculează înmulţind producţia per unitate (ha, cap) cu preţul la poarta exploataţiei. TVA-ul, taxele pe produse şi plăţile directe nu sunt incluse.</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Perioada de producţie</w:t>
      </w:r>
    </w:p>
    <w:p w:rsidR="005C7894" w:rsidRPr="002A4216" w:rsidRDefault="005C7894" w:rsidP="002A4216">
      <w:pPr>
        <w:shd w:val="clear" w:color="auto" w:fill="FFFFFF"/>
        <w:spacing w:after="0" w:line="240" w:lineRule="auto"/>
        <w:jc w:val="both"/>
        <w:rPr>
          <w:rFonts w:eastAsia="Times New Roman"/>
          <w:i/>
          <w:sz w:val="24"/>
          <w:szCs w:val="24"/>
        </w:rPr>
      </w:pPr>
      <w:bookmarkStart w:id="2" w:name="do|axIV|pt1|lic|pa1"/>
      <w:bookmarkEnd w:id="2"/>
      <w:r w:rsidRPr="002A4216">
        <w:rPr>
          <w:rFonts w:eastAsia="Times New Roman"/>
          <w:i/>
          <w:sz w:val="24"/>
          <w:szCs w:val="24"/>
        </w:rPr>
        <w:t>Producţiile standard corespund unei perioade de producţie de 12 luni (an calendaristic).</w:t>
      </w:r>
    </w:p>
    <w:p w:rsidR="005C7894" w:rsidRPr="002A4216" w:rsidRDefault="005C7894" w:rsidP="002A4216">
      <w:pPr>
        <w:shd w:val="clear" w:color="auto" w:fill="FFFFFF"/>
        <w:spacing w:after="0" w:line="240" w:lineRule="auto"/>
        <w:jc w:val="both"/>
        <w:rPr>
          <w:rFonts w:eastAsia="Times New Roman"/>
          <w:i/>
          <w:sz w:val="24"/>
          <w:szCs w:val="24"/>
        </w:rPr>
      </w:pPr>
      <w:bookmarkStart w:id="3" w:name="do|axIV|pt1|lic|pa2"/>
      <w:bookmarkEnd w:id="3"/>
      <w:r w:rsidRPr="002A4216">
        <w:rPr>
          <w:rFonts w:eastAsia="Times New Roman"/>
          <w:i/>
          <w:sz w:val="24"/>
          <w:szCs w:val="24"/>
        </w:rPr>
        <w:lastRenderedPageBreak/>
        <w:t>Pentru produsele vegetale şi animale pentru care perioada de producţie este mai mică de 12 luni sau depăşeşte această perioadă, se calculează o producţie standard corespunzătoare creşterii sau producţiei pe o perioadă de 12 luni.</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Date de bază şi perioada de referinţă</w:t>
      </w:r>
    </w:p>
    <w:p w:rsidR="005C7894" w:rsidRPr="002A4216" w:rsidRDefault="005C7894" w:rsidP="002A4216">
      <w:pPr>
        <w:shd w:val="clear" w:color="auto" w:fill="FFFFFF"/>
        <w:spacing w:after="0" w:line="240" w:lineRule="auto"/>
        <w:jc w:val="both"/>
        <w:rPr>
          <w:rFonts w:eastAsia="Times New Roman"/>
          <w:i/>
          <w:sz w:val="24"/>
          <w:szCs w:val="24"/>
        </w:rPr>
      </w:pPr>
      <w:bookmarkStart w:id="4" w:name="do|axIV|pt1|lid|pa1"/>
      <w:bookmarkEnd w:id="4"/>
      <w:r w:rsidRPr="002A4216">
        <w:rPr>
          <w:rFonts w:eastAsia="Times New Roman"/>
          <w:i/>
          <w:sz w:val="24"/>
          <w:szCs w:val="24"/>
        </w:rPr>
        <w:t>Producţiile standard se determină pe baza informațiilor contabile agricole, informații  care se colectează în statele membre UE pentru o perioadă de referinţă care cuprinde cinci ani succesivi. Perioada de referinţă este aceeaşi pentru toate statele membre şi este stabilită de CE. De exemplu, producţiile standard SO corespunzătoare perioadei de referinţă "2010" cuprind anii calendaristici 2008, 2009, 2010, 2011 şi 2012.  Următoarea perioadă  de calcul va fi 2011, 2012, 2013, 2014 și 2015 denumită statistic SO2013.</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Unităţi</w:t>
      </w:r>
    </w:p>
    <w:p w:rsidR="005C7894" w:rsidRPr="002A4216" w:rsidRDefault="005C7894" w:rsidP="002A4216">
      <w:pPr>
        <w:shd w:val="clear" w:color="auto" w:fill="FFFFFF"/>
        <w:spacing w:after="0" w:line="240" w:lineRule="auto"/>
        <w:jc w:val="both"/>
        <w:rPr>
          <w:rFonts w:eastAsia="Times New Roman"/>
          <w:b/>
          <w:i/>
          <w:sz w:val="24"/>
          <w:szCs w:val="24"/>
        </w:rPr>
      </w:pPr>
      <w:bookmarkStart w:id="5" w:name="do|axIV|pt1|lie|pa1"/>
      <w:bookmarkEnd w:id="5"/>
      <w:r w:rsidRPr="002A4216">
        <w:rPr>
          <w:rFonts w:eastAsia="Times New Roman"/>
          <w:b/>
          <w:i/>
          <w:sz w:val="24"/>
          <w:szCs w:val="24"/>
        </w:rPr>
        <w:t>1. Unităţi de măsură:</w:t>
      </w:r>
    </w:p>
    <w:p w:rsidR="005C7894" w:rsidRPr="002A4216" w:rsidRDefault="005C7894" w:rsidP="002A4216">
      <w:pPr>
        <w:shd w:val="clear" w:color="auto" w:fill="FFFFFF"/>
        <w:spacing w:after="0" w:line="240" w:lineRule="auto"/>
        <w:jc w:val="both"/>
        <w:rPr>
          <w:rFonts w:eastAsia="Times New Roman"/>
          <w:i/>
          <w:sz w:val="24"/>
          <w:szCs w:val="24"/>
        </w:rPr>
      </w:pPr>
      <w:bookmarkStart w:id="6" w:name="do|axIV|pt1|lie|pa2"/>
      <w:bookmarkEnd w:id="6"/>
      <w:r w:rsidRPr="002A4216">
        <w:rPr>
          <w:rFonts w:eastAsia="Times New Roman"/>
          <w:i/>
          <w:sz w:val="24"/>
          <w:szCs w:val="24"/>
        </w:rPr>
        <w:t>(a) Producţiile standard corespunzătoare culturilor se determină pe baza suprafeţei exprimate în hectare.</w:t>
      </w:r>
    </w:p>
    <w:p w:rsidR="005C7894" w:rsidRPr="002A4216" w:rsidRDefault="005C7894" w:rsidP="002A4216">
      <w:pPr>
        <w:shd w:val="clear" w:color="auto" w:fill="FFFFFF"/>
        <w:spacing w:after="0" w:line="240" w:lineRule="auto"/>
        <w:jc w:val="both"/>
        <w:rPr>
          <w:rFonts w:eastAsia="Times New Roman"/>
          <w:i/>
          <w:sz w:val="24"/>
          <w:szCs w:val="24"/>
        </w:rPr>
      </w:pPr>
      <w:bookmarkStart w:id="7" w:name="do|axIV|pt1|lie|pa3"/>
      <w:bookmarkEnd w:id="7"/>
      <w:r w:rsidRPr="002A4216">
        <w:rPr>
          <w:rFonts w:eastAsia="Times New Roman"/>
          <w:i/>
          <w:sz w:val="24"/>
          <w:szCs w:val="24"/>
        </w:rPr>
        <w:t>Există particularități pentru ciuperci, producţiile standard se determină pe baza producţiei brute pentru toate recoltele anuale succesive şi se exprimă per 100 m</w:t>
      </w:r>
      <w:r w:rsidRPr="002A4216">
        <w:rPr>
          <w:rFonts w:eastAsia="Times New Roman"/>
          <w:i/>
          <w:sz w:val="24"/>
          <w:szCs w:val="24"/>
          <w:vertAlign w:val="superscript"/>
        </w:rPr>
        <w:t>2</w:t>
      </w:r>
      <w:r w:rsidRPr="002A4216">
        <w:rPr>
          <w:rFonts w:eastAsia="Times New Roman"/>
          <w:i/>
          <w:sz w:val="24"/>
          <w:szCs w:val="24"/>
        </w:rPr>
        <w:t xml:space="preserve"> de suprafaţă cultivată. În vederea utilizării lor în contextul reţelei de informații contabile agricole, producţiile standard astfel determinate se împart la numărul de recolte anuale succesive, număr care este comunicat de fiecare stat membru. România a prevăzut un număr de 4 recolte anuale pentru ciuperci pentru exploatațiile din anchetă.</w:t>
      </w:r>
    </w:p>
    <w:p w:rsidR="005C7894" w:rsidRPr="002A4216" w:rsidRDefault="005C7894" w:rsidP="002A4216">
      <w:pPr>
        <w:shd w:val="clear" w:color="auto" w:fill="FFFFFF"/>
        <w:spacing w:after="0" w:line="240" w:lineRule="auto"/>
        <w:jc w:val="both"/>
        <w:rPr>
          <w:rFonts w:eastAsia="Times New Roman"/>
          <w:i/>
          <w:sz w:val="24"/>
          <w:szCs w:val="24"/>
        </w:rPr>
      </w:pPr>
      <w:bookmarkStart w:id="8" w:name="do|axIV|pt1|lie|pa4"/>
      <w:bookmarkEnd w:id="8"/>
      <w:r w:rsidRPr="002A4216">
        <w:rPr>
          <w:rFonts w:eastAsia="Times New Roman"/>
          <w:i/>
          <w:sz w:val="24"/>
          <w:szCs w:val="24"/>
        </w:rPr>
        <w:t>(b) Producţiile standard corespunzătoare efectivului de animale se determină pe cap de animal, cu excepţia păsărilor de curte, pentru care se exprimă în 100 de capete, şi a albinelor, pentru care se determină pe stup.</w:t>
      </w:r>
    </w:p>
    <w:p w:rsidR="005C7894" w:rsidRPr="002A4216" w:rsidRDefault="005C7894" w:rsidP="002A4216">
      <w:pPr>
        <w:shd w:val="clear" w:color="auto" w:fill="FFFFFF"/>
        <w:spacing w:after="0" w:line="240" w:lineRule="auto"/>
        <w:jc w:val="both"/>
        <w:rPr>
          <w:rFonts w:eastAsia="Times New Roman"/>
          <w:b/>
          <w:i/>
          <w:sz w:val="24"/>
          <w:szCs w:val="24"/>
        </w:rPr>
      </w:pPr>
      <w:bookmarkStart w:id="9" w:name="do|axIV|pt1|lie|pa5"/>
      <w:bookmarkEnd w:id="9"/>
      <w:r w:rsidRPr="002A4216">
        <w:rPr>
          <w:rFonts w:eastAsia="Times New Roman"/>
          <w:b/>
          <w:i/>
          <w:sz w:val="24"/>
          <w:szCs w:val="24"/>
        </w:rPr>
        <w:t>2. Unităţi monetare şi rotunjiri</w:t>
      </w:r>
    </w:p>
    <w:p w:rsidR="005C7894" w:rsidRPr="002A4216" w:rsidRDefault="005C7894" w:rsidP="002A4216">
      <w:pPr>
        <w:shd w:val="clear" w:color="auto" w:fill="FFFFFF"/>
        <w:spacing w:after="0" w:line="240" w:lineRule="auto"/>
        <w:jc w:val="both"/>
        <w:rPr>
          <w:rFonts w:eastAsia="Times New Roman"/>
          <w:i/>
          <w:sz w:val="24"/>
          <w:szCs w:val="24"/>
        </w:rPr>
      </w:pPr>
      <w:bookmarkStart w:id="10" w:name="do|axIV|pt1|lie|pa6"/>
      <w:bookmarkEnd w:id="10"/>
      <w:r w:rsidRPr="002A4216">
        <w:rPr>
          <w:rFonts w:eastAsia="Times New Roman"/>
          <w:i/>
          <w:sz w:val="24"/>
          <w:szCs w:val="24"/>
        </w:rPr>
        <w:t>Datele de bază pentru determinarea producţiilor standard, precum şi producţiile standard se stabilesc în euro. Pentru statele membre care nu au aderat la Uniunea Economică şi Monetară, producţiile standard se convertesc în euro, utilizându-se cursurile de schimb medii pentru perioada de referinţă iar CE comunică statelor membre cursurile de schimb.</w:t>
      </w:r>
    </w:p>
    <w:p w:rsidR="005C7894" w:rsidRPr="002A4216" w:rsidRDefault="005C7894" w:rsidP="002A4216">
      <w:pPr>
        <w:shd w:val="clear" w:color="auto" w:fill="FFFFFF"/>
        <w:spacing w:after="0" w:line="240" w:lineRule="auto"/>
        <w:jc w:val="both"/>
        <w:rPr>
          <w:rFonts w:eastAsia="Times New Roman"/>
          <w:i/>
          <w:sz w:val="24"/>
          <w:szCs w:val="24"/>
        </w:rPr>
      </w:pPr>
      <w:bookmarkStart w:id="11" w:name="do|axIV|pt1|lie|pa7"/>
      <w:bookmarkEnd w:id="11"/>
      <w:r w:rsidRPr="002A4216">
        <w:rPr>
          <w:rFonts w:eastAsia="Times New Roman"/>
          <w:i/>
          <w:sz w:val="24"/>
          <w:szCs w:val="24"/>
        </w:rPr>
        <w:t>Producţiile standard pot fi rotunjite, dacă este cazul, la cel mai apropiat multiplu de 5 EUR.</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DEFALCAREA PRODUCŢIILOR STANDARD</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În funcţie de caracteristicile culturii vegetale şi ale efectivului de animale</w:t>
      </w:r>
    </w:p>
    <w:p w:rsidR="005C7894" w:rsidRPr="002A4216" w:rsidRDefault="005C7894" w:rsidP="002A4216">
      <w:pPr>
        <w:shd w:val="clear" w:color="auto" w:fill="FFFFFF"/>
        <w:spacing w:after="0" w:line="240" w:lineRule="auto"/>
        <w:jc w:val="both"/>
        <w:rPr>
          <w:rFonts w:eastAsia="Times New Roman"/>
          <w:i/>
          <w:sz w:val="24"/>
          <w:szCs w:val="24"/>
        </w:rPr>
      </w:pPr>
      <w:bookmarkStart w:id="12" w:name="do|axIV|pt2|lia|pa1"/>
      <w:bookmarkEnd w:id="12"/>
      <w:r w:rsidRPr="002A4216">
        <w:rPr>
          <w:rFonts w:eastAsia="Times New Roman"/>
          <w:i/>
          <w:sz w:val="24"/>
          <w:szCs w:val="24"/>
        </w:rPr>
        <w:t xml:space="preserve">Producţiile standard se determină pentru toate producțiile agricole </w:t>
      </w:r>
      <w:r w:rsidRPr="002A4216">
        <w:rPr>
          <w:rFonts w:eastAsia="Times New Roman"/>
          <w:b/>
          <w:i/>
          <w:sz w:val="24"/>
          <w:szCs w:val="24"/>
        </w:rPr>
        <w:t>care corespund rubricilor incluse în anchetele comunitare asupra structurii exploataţiilor agricole</w:t>
      </w:r>
      <w:r w:rsidRPr="002A4216">
        <w:rPr>
          <w:rFonts w:eastAsia="Times New Roman"/>
          <w:i/>
          <w:sz w:val="24"/>
          <w:szCs w:val="24"/>
        </w:rPr>
        <w:t>, în modul prevăzut în aceste anchete.</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Defalcare geografică</w:t>
      </w:r>
    </w:p>
    <w:p w:rsidR="005C7894" w:rsidRPr="002A4216" w:rsidRDefault="005C7894" w:rsidP="002A4216">
      <w:pPr>
        <w:shd w:val="clear" w:color="auto" w:fill="FFFFFF"/>
        <w:spacing w:after="0" w:line="240" w:lineRule="auto"/>
        <w:jc w:val="both"/>
        <w:rPr>
          <w:rFonts w:eastAsia="Times New Roman"/>
          <w:i/>
          <w:sz w:val="24"/>
          <w:szCs w:val="24"/>
        </w:rPr>
      </w:pPr>
      <w:bookmarkStart w:id="13" w:name="do|axIV|pt2|lib|pa1"/>
      <w:bookmarkEnd w:id="13"/>
      <w:r w:rsidRPr="002A4216">
        <w:rPr>
          <w:rFonts w:eastAsia="Times New Roman"/>
          <w:i/>
          <w:sz w:val="24"/>
          <w:szCs w:val="24"/>
        </w:rPr>
        <w:t xml:space="preserve"> Producţiile standard se determină pe baza unităţilor geografice compatibile cu unităţile geografice utilizate în anchetele comunitare asupra structurii exploataţiilor agricole (ASA) şi pentru reţeaua de informații contabile agricole (RICA). Zonele defavorizate sau montane nu sunt considerate o unitate geografică.</w:t>
      </w:r>
    </w:p>
    <w:p w:rsidR="005C7894" w:rsidRPr="002A4216" w:rsidRDefault="005C7894" w:rsidP="002A4216">
      <w:pPr>
        <w:shd w:val="clear" w:color="auto" w:fill="FFFFFF"/>
        <w:spacing w:after="0" w:line="240" w:lineRule="auto"/>
        <w:jc w:val="both"/>
        <w:rPr>
          <w:rFonts w:eastAsia="Times New Roman"/>
          <w:b/>
          <w:i/>
          <w:sz w:val="24"/>
          <w:szCs w:val="24"/>
        </w:rPr>
      </w:pPr>
      <w:bookmarkStart w:id="14" w:name="do|axIV|pt2|lib|pa2"/>
      <w:bookmarkEnd w:id="14"/>
      <w:r w:rsidRPr="002A4216">
        <w:rPr>
          <w:rFonts w:eastAsia="Times New Roman"/>
          <w:b/>
          <w:i/>
          <w:sz w:val="24"/>
          <w:szCs w:val="24"/>
        </w:rPr>
        <w:t>Producţia standard nu se determină pentru caracteristici care nu sunt prezente în regiunile în cauză.</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COLECTAREA DATELOR PENTRU DETERMINAREA PRODUCŢIILOR STANDARD</w:t>
      </w:r>
    </w:p>
    <w:p w:rsidR="005C7894" w:rsidRPr="002A4216" w:rsidRDefault="005C7894" w:rsidP="002A4216">
      <w:pPr>
        <w:shd w:val="clear" w:color="auto" w:fill="FFFFFF"/>
        <w:spacing w:after="0" w:line="240" w:lineRule="auto"/>
        <w:jc w:val="both"/>
        <w:rPr>
          <w:rFonts w:eastAsia="Times New Roman"/>
          <w:i/>
          <w:sz w:val="24"/>
          <w:szCs w:val="24"/>
        </w:rPr>
      </w:pPr>
      <w:bookmarkStart w:id="15" w:name="do|axIV|pt3|lia"/>
      <w:bookmarkEnd w:id="15"/>
      <w:r w:rsidRPr="002A4216">
        <w:rPr>
          <w:rFonts w:eastAsia="Times New Roman"/>
          <w:i/>
          <w:sz w:val="24"/>
          <w:szCs w:val="24"/>
        </w:rPr>
        <w:t>Datele de bază pentru determinarea producţiilor standard se actualizează cel puţin de fiecare dată când se desfăşoară o anchetă asupra structurii exploataţiilor agricole sub formă de recensământ.</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lastRenderedPageBreak/>
        <w:t xml:space="preserve">În perioada dintre două anchete comunitare asupra structurii exploataţiilor agricole desfăşurate sub formă de recensământ, producţiile standard se actualizează de fiecare dată când are loc o anchetă asupra structurii exploataţiei. </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EXECUŢIA</w:t>
      </w:r>
    </w:p>
    <w:p w:rsidR="005C7894" w:rsidRPr="002A4216" w:rsidRDefault="005C7894" w:rsidP="002A4216">
      <w:pPr>
        <w:shd w:val="clear" w:color="auto" w:fill="FFFFFF"/>
        <w:spacing w:after="0" w:line="240" w:lineRule="auto"/>
        <w:jc w:val="both"/>
        <w:rPr>
          <w:rFonts w:eastAsia="Times New Roman"/>
          <w:i/>
          <w:sz w:val="24"/>
          <w:szCs w:val="24"/>
        </w:rPr>
      </w:pPr>
      <w:bookmarkStart w:id="16" w:name="do|axIV|pt4|pa1"/>
      <w:bookmarkEnd w:id="16"/>
      <w:r w:rsidRPr="002A4216">
        <w:rPr>
          <w:rFonts w:eastAsia="Times New Roman"/>
          <w:i/>
          <w:sz w:val="24"/>
          <w:szCs w:val="24"/>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TRATAMENTUL CAZURILOR SPECIALE</w:t>
      </w:r>
    </w:p>
    <w:p w:rsidR="005C7894" w:rsidRPr="002A4216" w:rsidRDefault="005C7894" w:rsidP="002A4216">
      <w:pPr>
        <w:shd w:val="clear" w:color="auto" w:fill="FFFFFF"/>
        <w:spacing w:after="0" w:line="240" w:lineRule="auto"/>
        <w:jc w:val="both"/>
        <w:rPr>
          <w:rFonts w:eastAsia="Times New Roman"/>
          <w:i/>
          <w:sz w:val="24"/>
          <w:szCs w:val="24"/>
        </w:rPr>
      </w:pPr>
      <w:bookmarkStart w:id="17" w:name="do|axIV|pt5|pa1"/>
      <w:bookmarkEnd w:id="17"/>
      <w:r w:rsidRPr="002A4216">
        <w:rPr>
          <w:rFonts w:eastAsia="Times New Roman"/>
          <w:i/>
          <w:sz w:val="24"/>
          <w:szCs w:val="24"/>
        </w:rPr>
        <w:t>Se stabilesc regulile următoare pentru calcularea producţiilor standard pentru anumite tipuri de caracteristici: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Pârloage (terenuri scoase temporar din circuitul agricol) fără subvenţii</w:t>
      </w:r>
    </w:p>
    <w:p w:rsidR="005C7894" w:rsidRPr="002A4216" w:rsidRDefault="005C7894" w:rsidP="002A4216">
      <w:pPr>
        <w:shd w:val="clear" w:color="auto" w:fill="FFFFFF"/>
        <w:spacing w:after="0" w:line="240" w:lineRule="auto"/>
        <w:jc w:val="both"/>
        <w:rPr>
          <w:rFonts w:eastAsia="Times New Roman"/>
          <w:i/>
          <w:sz w:val="24"/>
          <w:szCs w:val="24"/>
        </w:rPr>
      </w:pPr>
      <w:bookmarkStart w:id="18" w:name="do|axIV|pt5|lia|pa1"/>
      <w:bookmarkEnd w:id="18"/>
      <w:r w:rsidRPr="002A4216">
        <w:rPr>
          <w:rFonts w:eastAsia="Times New Roman"/>
          <w:i/>
          <w:sz w:val="24"/>
          <w:szCs w:val="24"/>
        </w:rPr>
        <w:t>Producţia standard corespunzătoare pârloagelor fără niciun fel de subvenţii se ia în considerare la calcularea producţiei standard totale a exploataţiei numai în cazul în care există alte producţii standard pozitive pe exploataţie.</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Pârloage pentru care s-au acordat subvenţii, fără uz economic, şi păşuni permanente care nu mai sunt utilizate în producţie şi care sunt eligibile pentru plata subvenţiilor</w:t>
      </w:r>
    </w:p>
    <w:p w:rsidR="005C7894" w:rsidRPr="002A4216" w:rsidRDefault="005C7894" w:rsidP="002A4216">
      <w:pPr>
        <w:shd w:val="clear" w:color="auto" w:fill="FFFFFF"/>
        <w:spacing w:after="0" w:line="240" w:lineRule="auto"/>
        <w:jc w:val="both"/>
        <w:rPr>
          <w:rFonts w:eastAsia="Times New Roman"/>
          <w:i/>
          <w:sz w:val="24"/>
          <w:szCs w:val="24"/>
        </w:rPr>
      </w:pPr>
      <w:bookmarkStart w:id="19" w:name="do|axIV|pt5|lib|pa1"/>
      <w:bookmarkEnd w:id="19"/>
      <w:r w:rsidRPr="002A4216">
        <w:rPr>
          <w:rFonts w:eastAsia="Times New Roman"/>
          <w:i/>
          <w:sz w:val="24"/>
          <w:szCs w:val="24"/>
        </w:rPr>
        <w:t>Având în vedere că producţia de pe terenurile în sistem de ajutor fără uz economic este limitată la plăţile directe, producţiile standard ale acestor terenuri se consideră egale cu zero.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Grădinile familiale</w:t>
      </w:r>
    </w:p>
    <w:p w:rsidR="005C7894" w:rsidRPr="002A4216" w:rsidRDefault="005C7894" w:rsidP="002A4216">
      <w:pPr>
        <w:shd w:val="clear" w:color="auto" w:fill="FFFFFF"/>
        <w:spacing w:after="0" w:line="240" w:lineRule="auto"/>
        <w:jc w:val="both"/>
        <w:rPr>
          <w:rFonts w:eastAsia="Times New Roman"/>
          <w:i/>
          <w:sz w:val="24"/>
          <w:szCs w:val="24"/>
        </w:rPr>
      </w:pPr>
      <w:bookmarkStart w:id="20" w:name="do|axIV|pt5|lic|pa1"/>
      <w:bookmarkEnd w:id="20"/>
      <w:r w:rsidRPr="002A4216">
        <w:rPr>
          <w:rFonts w:eastAsia="Times New Roman"/>
          <w:i/>
          <w:sz w:val="24"/>
          <w:szCs w:val="24"/>
        </w:rPr>
        <w:t>Având în vedere că produsele grădinilor familiale sunt în mod obişnuit destinate consumului propriu al exploatantului şi nu comercializării, producţiile standard ale acestora se consideră egale cu zero.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Animale</w:t>
      </w:r>
    </w:p>
    <w:p w:rsidR="005C7894" w:rsidRPr="002A4216" w:rsidRDefault="005C7894" w:rsidP="002A4216">
      <w:pPr>
        <w:shd w:val="clear" w:color="auto" w:fill="FFFFFF"/>
        <w:spacing w:after="0" w:line="240" w:lineRule="auto"/>
        <w:jc w:val="both"/>
        <w:rPr>
          <w:rFonts w:eastAsia="Times New Roman"/>
          <w:i/>
          <w:sz w:val="24"/>
          <w:szCs w:val="24"/>
        </w:rPr>
      </w:pPr>
      <w:bookmarkStart w:id="21" w:name="do|axIV|pt5|lid|pa1"/>
      <w:bookmarkEnd w:id="21"/>
      <w:r w:rsidRPr="002A4216">
        <w:rPr>
          <w:rFonts w:eastAsia="Times New Roman"/>
          <w:i/>
          <w:sz w:val="24"/>
          <w:szCs w:val="24"/>
        </w:rPr>
        <w:t>Pentru animale, caracteristicile sunt defalcate pe categorii de vârstă. Producţia corespunde valorii creşterii animalului pe perioada în care s-a încadrat într-o categorie. Cu alte cuvinte, producţia corespunde diferenţei dintre valoarea animalului atunci când iese dintr-o anumită categorie şi valoarea pe care a avut-o la intrarea în categoria respectivă (denumită şi valoare de înlocuire).</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Bovine sub un an, masculi şi femele</w:t>
      </w:r>
    </w:p>
    <w:p w:rsidR="005C7894" w:rsidRPr="002A4216" w:rsidRDefault="005C7894" w:rsidP="002A4216">
      <w:pPr>
        <w:shd w:val="clear" w:color="auto" w:fill="FFFFFF"/>
        <w:spacing w:after="0" w:line="240" w:lineRule="auto"/>
        <w:jc w:val="both"/>
        <w:rPr>
          <w:rFonts w:eastAsia="Times New Roman"/>
          <w:i/>
          <w:sz w:val="24"/>
          <w:szCs w:val="24"/>
        </w:rPr>
      </w:pPr>
      <w:bookmarkStart w:id="22" w:name="do|axIV|pt5|lie|pa1"/>
      <w:bookmarkEnd w:id="22"/>
      <w:r w:rsidRPr="002A4216">
        <w:rPr>
          <w:rFonts w:eastAsia="Times New Roman"/>
          <w:i/>
          <w:sz w:val="24"/>
          <w:szCs w:val="24"/>
        </w:rPr>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Pentru categoria bovine sub un an se întâlnesc două situaţii:</w:t>
      </w:r>
    </w:p>
    <w:p w:rsidR="005C7894" w:rsidRPr="002A4216" w:rsidRDefault="005C7894" w:rsidP="002A4216">
      <w:pPr>
        <w:numPr>
          <w:ilvl w:val="0"/>
          <w:numId w:val="8"/>
        </w:numPr>
        <w:spacing w:after="0" w:line="240" w:lineRule="auto"/>
        <w:jc w:val="both"/>
        <w:rPr>
          <w:rFonts w:eastAsia="Times New Roman"/>
          <w:i/>
          <w:sz w:val="24"/>
          <w:szCs w:val="24"/>
        </w:rPr>
      </w:pPr>
      <w:r w:rsidRPr="002A4216">
        <w:rPr>
          <w:rFonts w:eastAsia="Times New Roman"/>
          <w:i/>
          <w:sz w:val="24"/>
          <w:szCs w:val="24"/>
        </w:rPr>
        <w:t>dacă în fermă se găsesc  vaci de lapte atunci calculul dimensiunii economice se face prin însumarea producţiilor standard pentru vaci de lapte şi a producţiilor standard pentru viţeii sub 1 an al căror număr depăşeşte numărul vacilor de lapte;</w:t>
      </w:r>
    </w:p>
    <w:p w:rsidR="005C7894" w:rsidRPr="002A4216" w:rsidRDefault="005C7894" w:rsidP="002A4216">
      <w:pPr>
        <w:numPr>
          <w:ilvl w:val="0"/>
          <w:numId w:val="8"/>
        </w:numPr>
        <w:spacing w:after="0" w:line="240" w:lineRule="auto"/>
        <w:jc w:val="both"/>
        <w:rPr>
          <w:rFonts w:eastAsia="Times New Roman"/>
          <w:i/>
          <w:sz w:val="24"/>
          <w:szCs w:val="24"/>
        </w:rPr>
      </w:pPr>
      <w:r w:rsidRPr="002A4216">
        <w:rPr>
          <w:rFonts w:eastAsia="Times New Roman"/>
          <w:i/>
          <w:sz w:val="24"/>
          <w:szCs w:val="24"/>
        </w:rPr>
        <w:t>dacă în fermă nu se găsesc vaci de lapte atunci  se iau în considerare producțiile standard corespunzătoare viţeilor sub 1 an pentru numărul care există în acel moment în fermă.</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Exemplu de calcul:</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 xml:space="preserve">Ferma deţine 10 vaci de lapte, 12 viţei sub un an, 2 tauri mai mari de doi ani, 3 viţele mai mari de 2 ani destinate sacrificării </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 xml:space="preserve"> SO 2010 = 10 x 1033.4 + 2 x 243.86 + 2 x 846.07 + 3 x 874.52 = 15137,42 Euro</w:t>
      </w:r>
    </w:p>
    <w:p w:rsidR="005C7894" w:rsidRPr="002A4216" w:rsidRDefault="005C7894" w:rsidP="002A4216">
      <w:pPr>
        <w:spacing w:after="0" w:line="240" w:lineRule="auto"/>
        <w:ind w:left="60"/>
        <w:rPr>
          <w:rFonts w:eastAsia="Times New Roman"/>
          <w:i/>
          <w:sz w:val="24"/>
          <w:szCs w:val="24"/>
        </w:rPr>
      </w:pPr>
      <w:r w:rsidRPr="002A4216">
        <w:rPr>
          <w:rFonts w:eastAsia="Times New Roman"/>
          <w:i/>
          <w:sz w:val="24"/>
          <w:szCs w:val="24"/>
        </w:rPr>
        <w:t xml:space="preserve">Bovinele pentru carne sunt cele destinate sacrificării: bovine sub  an, bovine sub 2 ani (femele şi masculi), bovine de doi ani şi peste (femele şi masculi), alte bovine (tauri, boi, alte bovine reformate destinate sacrificării). </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Alte ovine şi caprine</w:t>
      </w:r>
    </w:p>
    <w:p w:rsidR="005C7894" w:rsidRPr="002A4216" w:rsidRDefault="005C7894" w:rsidP="002A4216">
      <w:pPr>
        <w:shd w:val="clear" w:color="auto" w:fill="FFFFFF"/>
        <w:spacing w:after="0" w:line="240" w:lineRule="auto"/>
        <w:jc w:val="both"/>
        <w:rPr>
          <w:rFonts w:eastAsia="Times New Roman"/>
          <w:i/>
          <w:sz w:val="24"/>
          <w:szCs w:val="24"/>
        </w:rPr>
      </w:pPr>
      <w:bookmarkStart w:id="23" w:name="do|axIV|pt5|lif|pa1"/>
      <w:bookmarkEnd w:id="23"/>
      <w:r w:rsidRPr="002A4216">
        <w:rPr>
          <w:rFonts w:eastAsia="Times New Roman"/>
          <w:i/>
          <w:sz w:val="24"/>
          <w:szCs w:val="24"/>
        </w:rPr>
        <w:lastRenderedPageBreak/>
        <w:t>Producţiile standard corespunzătoare altor ovine se iau în considerare la calcularea producţiei standard totale a exploataţiei numai în cazul în care, pe exploataţie, nu există nici o femelă ovină de reproducţie.</w:t>
      </w:r>
    </w:p>
    <w:p w:rsidR="005C7894" w:rsidRPr="002A4216" w:rsidRDefault="005C7894" w:rsidP="002A4216">
      <w:pPr>
        <w:shd w:val="clear" w:color="auto" w:fill="FFFFFF"/>
        <w:spacing w:after="0" w:line="240" w:lineRule="auto"/>
        <w:jc w:val="both"/>
        <w:rPr>
          <w:rFonts w:eastAsia="Times New Roman"/>
          <w:i/>
          <w:sz w:val="24"/>
          <w:szCs w:val="24"/>
        </w:rPr>
      </w:pPr>
      <w:bookmarkStart w:id="24" w:name="do|axIV|pt5|lif|pa2"/>
      <w:bookmarkEnd w:id="24"/>
      <w:r w:rsidRPr="002A4216">
        <w:rPr>
          <w:rFonts w:eastAsia="Times New Roman"/>
          <w:i/>
          <w:sz w:val="24"/>
          <w:szCs w:val="24"/>
        </w:rPr>
        <w:t>Producţiile standard corespunzătoare altor caprine se iau în considerare la calcularea producţiei standard totale a exploataţiei numai în cazul în care, pe exploataţie, nu există nici o femelă caprină de reproducţie. Acest lucru se datorează faptului că mieii/iezii sunt consideraţi producţia principală a oilor/caprelor, valoarea acestora fiind inclusă în coeficientul standard output al oilor, respectiv caprelor.</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Exemplu de calcul:</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Ferma  deţine 250 oi, 270 miei , 10 berbeci , 12 oi sterpe şi 25 iezi</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 xml:space="preserve">SO 2010= 250 x 50.47 + 10 x 23.39 + 12 x 23.39 + 25 x 38.09 = 14084.33 Euro </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Purcei</w:t>
      </w:r>
    </w:p>
    <w:p w:rsidR="005C7894" w:rsidRPr="002A4216" w:rsidRDefault="005C7894" w:rsidP="002A4216">
      <w:pPr>
        <w:spacing w:after="0" w:line="240" w:lineRule="auto"/>
        <w:ind w:left="60"/>
        <w:jc w:val="both"/>
        <w:rPr>
          <w:rFonts w:eastAsia="Times New Roman"/>
          <w:i/>
          <w:sz w:val="24"/>
          <w:szCs w:val="24"/>
        </w:rPr>
      </w:pPr>
      <w:bookmarkStart w:id="25" w:name="do|axIV|pt5|lig|pa1"/>
      <w:bookmarkEnd w:id="25"/>
      <w:r w:rsidRPr="002A4216">
        <w:rPr>
          <w:rFonts w:eastAsia="Times New Roman"/>
          <w:i/>
          <w:sz w:val="24"/>
          <w:szCs w:val="24"/>
        </w:rPr>
        <w:t>Producţiile standard corespunzătoare purceilor se iau în considerare la calcularea producţiei standard totale a exploataţiei numai în cazul în care, pe exploataţie, nu există nici o scroafă de reproducţie.</w:t>
      </w:r>
      <w:r w:rsidRPr="002A4216">
        <w:rPr>
          <w:i/>
          <w:sz w:val="24"/>
          <w:szCs w:val="24"/>
        </w:rPr>
        <w:t xml:space="preserve"> </w:t>
      </w:r>
      <w:r w:rsidRPr="002A4216">
        <w:rPr>
          <w:rFonts w:eastAsia="Times New Roman"/>
          <w:i/>
          <w:sz w:val="24"/>
          <w:szCs w:val="24"/>
        </w:rPr>
        <w:t>Acest lucru se datorează faptului că purceii sub 20 kg. sunt consideraţi producţia principală a scroafelor de reproducţie, valoarea acestora fiind inclusă în coeficientul standard output al scroafelor.</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Exemplu de calcul:  </w:t>
      </w:r>
    </w:p>
    <w:p w:rsidR="005C7894" w:rsidRPr="002A4216" w:rsidRDefault="005C7894" w:rsidP="002A4216">
      <w:pPr>
        <w:spacing w:after="0" w:line="240" w:lineRule="auto"/>
        <w:rPr>
          <w:rFonts w:eastAsia="Times New Roman"/>
          <w:i/>
          <w:sz w:val="24"/>
          <w:szCs w:val="24"/>
        </w:rPr>
      </w:pPr>
      <w:r w:rsidRPr="002A4216">
        <w:rPr>
          <w:rFonts w:eastAsia="Times New Roman"/>
          <w:i/>
          <w:sz w:val="24"/>
          <w:szCs w:val="24"/>
        </w:rPr>
        <w:t>Ferma deţine 12 scroafe, 40 purcei sub 20 kg, 35 porci pentru îngrăşat, 2 vieri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SO 2010 = 12 x 304.03 + 35 x 404.9 + 2 x 404.9 = 18629.66 Euro</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Păsări </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Ferma de păsări care îşi desfăşoară activitatea pe mai multe cicluri de producţie într-un an contabil se va dimensiona la  depunerea cererii de finanţare cu efectivul de păsări existent.</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RICA calculează valoarea SO pe baza numărului mediu de păsări existent de-a lungul anului în fermă.</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Ciuperci</w:t>
      </w: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 xml:space="preserve">Exemplu de calcul:  </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Sera pentru cultivarea ciupercilor se va dimensiona astfel:</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Pentru o suprafaţă de 200 mp, SO 2010 = 2 x 3845,95/4 cicluri = 1922,975 euro</w:t>
      </w:r>
    </w:p>
    <w:p w:rsidR="005C7894" w:rsidRPr="002A4216" w:rsidRDefault="005C7894" w:rsidP="002A4216">
      <w:pPr>
        <w:shd w:val="clear" w:color="auto" w:fill="FFFFFF"/>
        <w:spacing w:after="0" w:line="240" w:lineRule="auto"/>
        <w:jc w:val="both"/>
        <w:rPr>
          <w:rFonts w:eastAsia="Times New Roman"/>
          <w:i/>
          <w:sz w:val="24"/>
          <w:szCs w:val="24"/>
        </w:rPr>
      </w:pPr>
      <w:r w:rsidRPr="002A4216">
        <w:rPr>
          <w:rFonts w:eastAsia="Times New Roman"/>
          <w:i/>
          <w:sz w:val="24"/>
          <w:szCs w:val="24"/>
        </w:rPr>
        <w:t>Suprafaţa totală cultivată = suprafaţa de bază x numărul  de cicluri (pentru România s-au stabilit 4 cicluri).</w:t>
      </w:r>
    </w:p>
    <w:p w:rsidR="005C7894" w:rsidRPr="002A4216" w:rsidRDefault="005C7894" w:rsidP="002A4216">
      <w:pPr>
        <w:pStyle w:val="ListParagraph"/>
        <w:ind w:left="0"/>
        <w:jc w:val="both"/>
        <w:rPr>
          <w:rFonts w:eastAsia="Times New Roman"/>
          <w:i/>
          <w:sz w:val="24"/>
          <w:szCs w:val="24"/>
        </w:rPr>
      </w:pPr>
      <w:bookmarkStart w:id="26" w:name="do|axIV|pt5|lih|pa1"/>
      <w:bookmarkStart w:id="27" w:name="do|axIV|pt5|lih|pa2"/>
      <w:bookmarkEnd w:id="26"/>
      <w:bookmarkEnd w:id="27"/>
    </w:p>
    <w:p w:rsidR="005C7894" w:rsidRPr="002A4216" w:rsidRDefault="005C7894" w:rsidP="002A4216">
      <w:pPr>
        <w:shd w:val="clear" w:color="auto" w:fill="FFFFFF"/>
        <w:spacing w:after="0" w:line="240" w:lineRule="auto"/>
        <w:jc w:val="both"/>
        <w:rPr>
          <w:rFonts w:eastAsia="Times New Roman"/>
          <w:b/>
          <w:i/>
          <w:sz w:val="24"/>
          <w:szCs w:val="24"/>
        </w:rPr>
      </w:pPr>
    </w:p>
    <w:p w:rsidR="005C7894" w:rsidRPr="002A4216" w:rsidRDefault="005C7894" w:rsidP="002A4216">
      <w:pPr>
        <w:shd w:val="clear" w:color="auto" w:fill="FFFFFF"/>
        <w:spacing w:after="0" w:line="240" w:lineRule="auto"/>
        <w:jc w:val="both"/>
        <w:rPr>
          <w:rFonts w:eastAsia="Times New Roman"/>
          <w:b/>
          <w:i/>
          <w:sz w:val="24"/>
          <w:szCs w:val="24"/>
        </w:rPr>
      </w:pPr>
      <w:r w:rsidRPr="002A4216">
        <w:rPr>
          <w:rFonts w:eastAsia="Times New Roman"/>
          <w:b/>
          <w:i/>
          <w:sz w:val="24"/>
          <w:szCs w:val="24"/>
        </w:rPr>
        <w:t>Regulamentele care stau la baza calculului SO sunt următoarele:</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bCs/>
          <w:i/>
          <w:color w:val="000000"/>
          <w:lang w:val="ro-RO"/>
        </w:rPr>
        <w:t>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shd w:val="clear" w:color="auto" w:fill="FFFFFF"/>
          <w:lang w:val="ro-RO"/>
        </w:rPr>
        <w:t>R</w:t>
      </w:r>
      <w:r w:rsidRPr="002A4216">
        <w:rPr>
          <w:rFonts w:ascii="Calibri" w:hAnsi="Calibri"/>
          <w:bCs/>
          <w:i/>
          <w:lang w:val="ro-RO"/>
        </w:rPr>
        <w:t>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Europeană</w:t>
      </w:r>
      <w:r w:rsidRPr="002A4216">
        <w:rPr>
          <w:rFonts w:ascii="Calibri" w:hAnsi="Calibri"/>
          <w:i/>
          <w:lang w:val="ro-RO"/>
        </w:rPr>
        <w:t>;</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Comitetului Comunitar RICA-RICC 1680 v 1. 3/2015, Definiții chestionar RICA</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Comitetului Comunitar RICA-RICC 1500 Rev. 3/2010, Manual de tipologie</w:t>
      </w:r>
    </w:p>
    <w:p w:rsidR="005C7894" w:rsidRPr="002A4216" w:rsidRDefault="005C7894" w:rsidP="002A4216">
      <w:pPr>
        <w:pStyle w:val="CM4"/>
        <w:numPr>
          <w:ilvl w:val="0"/>
          <w:numId w:val="10"/>
        </w:numPr>
        <w:jc w:val="both"/>
        <w:rPr>
          <w:rFonts w:ascii="Calibri" w:hAnsi="Calibri"/>
          <w:i/>
          <w:lang w:val="ro-RO"/>
        </w:rPr>
      </w:pPr>
      <w:r w:rsidRPr="002A4216">
        <w:rPr>
          <w:rFonts w:ascii="Calibri" w:hAnsi="Calibri"/>
          <w:i/>
          <w:lang w:val="ro-RO"/>
        </w:rPr>
        <w:t>Documentul EUROSTAT CPSA/SB/714/2013 – Formatul de transmitere a SO 2010</w:t>
      </w:r>
    </w:p>
    <w:p w:rsidR="005C7894" w:rsidRPr="006704BC" w:rsidRDefault="005C7894" w:rsidP="006704BC">
      <w:pPr>
        <w:pStyle w:val="ListParagraph"/>
        <w:numPr>
          <w:ilvl w:val="0"/>
          <w:numId w:val="10"/>
        </w:numPr>
        <w:autoSpaceDE w:val="0"/>
        <w:autoSpaceDN w:val="0"/>
        <w:adjustRightInd w:val="0"/>
        <w:contextualSpacing/>
        <w:jc w:val="both"/>
        <w:rPr>
          <w:i/>
          <w:sz w:val="24"/>
          <w:szCs w:val="24"/>
          <w:lang w:val="ro-RO"/>
        </w:rPr>
      </w:pPr>
      <w:r w:rsidRPr="002A4216">
        <w:rPr>
          <w:bCs/>
          <w:i/>
          <w:sz w:val="24"/>
          <w:szCs w:val="24"/>
        </w:rPr>
        <w:t>Regulamentul (UE) 2015/1391 al comisiei din 13 august 2015 de modificare a Regulamentului (CE) nr. 1200/2009 de punere în aplicare a Regulamentului (CE) nr. 1166/2008 al Parlamentului European și al Consiliului privind anchetele structurale în agricultură și ancheta privind metodele de producție agricolă, în ceea ce privește coeficienții de unitate vită mare și definițiile caracteristicilor.</w:t>
      </w:r>
    </w:p>
    <w:sectPr w:rsidR="005C7894" w:rsidRPr="006704BC" w:rsidSect="002A5761">
      <w:footerReference w:type="even" r:id="rId7"/>
      <w:headerReference w:type="first" r:id="rId8"/>
      <w:footerReference w:type="first" r:id="rId9"/>
      <w:pgSz w:w="11907" w:h="16840" w:code="9"/>
      <w:pgMar w:top="810" w:right="1247" w:bottom="1276" w:left="1247" w:header="851" w:footer="397"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10" w:rsidRDefault="002D6410" w:rsidP="00181420">
      <w:pPr>
        <w:spacing w:after="0" w:line="240" w:lineRule="auto"/>
      </w:pPr>
      <w:r>
        <w:separator/>
      </w:r>
    </w:p>
  </w:endnote>
  <w:endnote w:type="continuationSeparator" w:id="1">
    <w:p w:rsidR="002D6410" w:rsidRDefault="002D6410" w:rsidP="00181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41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84" w:rsidRPr="00B153C5" w:rsidRDefault="00A97337" w:rsidP="008E2EF0">
    <w:pPr>
      <w:pStyle w:val="NoSpacing"/>
      <w:ind w:left="993"/>
      <w:rPr>
        <w:rFonts w:ascii="Verdana" w:hAnsi="Verdana" w:cs="Arial"/>
        <w:color w:val="0070C0"/>
        <w:sz w:val="18"/>
        <w:szCs w:val="18"/>
        <w:lang w:val="ro-RO"/>
      </w:rPr>
    </w:pPr>
    <w:r>
      <w:rPr>
        <w:rFonts w:ascii="Verdana" w:hAnsi="Verdana" w:cs="Arial"/>
        <w:b/>
        <w:noProof/>
        <w:color w:val="0070C0"/>
        <w:sz w:val="18"/>
        <w:szCs w:val="18"/>
      </w:rPr>
      <w:drawing>
        <wp:anchor distT="0" distB="0" distL="114300" distR="114300" simplePos="0" relativeHeight="251656192" behindDoc="1" locked="0" layoutInCell="1" allowOverlap="1">
          <wp:simplePos x="0" y="0"/>
          <wp:positionH relativeFrom="page">
            <wp:posOffset>1054735</wp:posOffset>
          </wp:positionH>
          <wp:positionV relativeFrom="page">
            <wp:posOffset>9815830</wp:posOffset>
          </wp:positionV>
          <wp:extent cx="6223000" cy="495300"/>
          <wp:effectExtent l="19050" t="0" r="6350" b="0"/>
          <wp:wrapNone/>
          <wp:docPr id="4" name="Picture 4" descr="APDRP_circulara extern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DRP_circulara externa_footer"/>
                  <pic:cNvPicPr>
                    <a:picLocks noChangeAspect="1" noChangeArrowheads="1"/>
                  </pic:cNvPicPr>
                </pic:nvPicPr>
                <pic:blipFill>
                  <a:blip r:embed="rId1"/>
                  <a:srcRect/>
                  <a:stretch>
                    <a:fillRect/>
                  </a:stretch>
                </pic:blipFill>
                <pic:spPr bwMode="auto">
                  <a:xfrm>
                    <a:off x="0" y="0"/>
                    <a:ext cx="6223000" cy="495300"/>
                  </a:xfrm>
                  <a:prstGeom prst="rect">
                    <a:avLst/>
                  </a:prstGeom>
                  <a:noFill/>
                </pic:spPr>
              </pic:pic>
            </a:graphicData>
          </a:graphic>
        </wp:anchor>
      </w:drawing>
    </w:r>
    <w:r w:rsidR="004F2984" w:rsidRPr="00B153C5">
      <w:rPr>
        <w:rFonts w:ascii="Verdana" w:hAnsi="Verdana" w:cs="Arial"/>
        <w:b/>
        <w:color w:val="0070C0"/>
        <w:sz w:val="18"/>
        <w:szCs w:val="18"/>
        <w:lang w:val="ro-RO"/>
      </w:rPr>
      <w:t xml:space="preserve">AGENŢIA DE PLĂŢI PENTRU DEZVOLTARE RURALĂ ŞI PESCUIT </w:t>
    </w:r>
  </w:p>
  <w:p w:rsidR="004F2984" w:rsidRPr="00B153C5" w:rsidRDefault="004F2984" w:rsidP="008E2EF0">
    <w:pPr>
      <w:pStyle w:val="NoSpacing"/>
      <w:ind w:left="993"/>
      <w:rPr>
        <w:rFonts w:ascii="Verdana" w:hAnsi="Verdana" w:cs="Arial"/>
        <w:color w:val="0070C0"/>
        <w:sz w:val="18"/>
        <w:szCs w:val="18"/>
        <w:lang w:val="ro-RO"/>
      </w:rPr>
    </w:pPr>
    <w:r w:rsidRPr="00B153C5">
      <w:rPr>
        <w:rFonts w:ascii="Verdana" w:hAnsi="Verdana" w:cs="Arial"/>
        <w:color w:val="0070C0"/>
        <w:sz w:val="18"/>
        <w:szCs w:val="18"/>
        <w:lang w:val="ro-RO"/>
      </w:rPr>
      <w:t xml:space="preserve">Bucureşti, Adresa, nr., Sector; Tel.: ..., Fax: ...  </w:t>
    </w:r>
  </w:p>
  <w:p w:rsidR="004F2984" w:rsidRPr="00B153C5" w:rsidRDefault="004F2984" w:rsidP="008E2EF0">
    <w:pPr>
      <w:pStyle w:val="NoSpacing"/>
      <w:ind w:left="993"/>
      <w:rPr>
        <w:rFonts w:ascii="Verdana" w:hAnsi="Verdana" w:cs="Arial"/>
        <w:color w:val="0070C0"/>
        <w:sz w:val="18"/>
        <w:szCs w:val="18"/>
        <w:lang w:val="ro-RO"/>
      </w:rPr>
    </w:pPr>
    <w:r w:rsidRPr="00B153C5">
      <w:rPr>
        <w:rFonts w:ascii="Verdana" w:hAnsi="Verdana" w:cs="Arial"/>
        <w:color w:val="0070C0"/>
        <w:sz w:val="18"/>
        <w:szCs w:val="18"/>
        <w:lang w:val="ro-RO"/>
      </w:rPr>
      <w:t>E-mail: ....</w:t>
    </w:r>
    <w:r w:rsidRPr="00B153C5">
      <w:rPr>
        <w:rFonts w:ascii="Verdana" w:hAnsi="Verdana" w:cs="Arial"/>
        <w:color w:val="0070C0"/>
        <w:sz w:val="18"/>
        <w:szCs w:val="18"/>
      </w:rPr>
      <w:t>@</w:t>
    </w:r>
    <w:r w:rsidRPr="00B153C5">
      <w:rPr>
        <w:rFonts w:ascii="Verdana" w:hAnsi="Verdana" w:cs="Arial"/>
        <w:color w:val="0070C0"/>
        <w:sz w:val="18"/>
        <w:szCs w:val="18"/>
        <w:lang w:val="ro-RO"/>
      </w:rPr>
      <w:t>apdrp.ro; Web: www.apdrp.ro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10" w:rsidRDefault="002D6410" w:rsidP="00181420">
      <w:pPr>
        <w:spacing w:after="0" w:line="240" w:lineRule="auto"/>
      </w:pPr>
      <w:r>
        <w:separator/>
      </w:r>
    </w:p>
  </w:footnote>
  <w:footnote w:type="continuationSeparator" w:id="1">
    <w:p w:rsidR="002D6410" w:rsidRDefault="002D6410" w:rsidP="00181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84" w:rsidRPr="002711D7" w:rsidRDefault="00A97337" w:rsidP="007F451A">
    <w:pPr>
      <w:pStyle w:val="Header"/>
      <w:tabs>
        <w:tab w:val="clear" w:pos="9360"/>
      </w:tabs>
      <w:ind w:right="283"/>
      <w:jc w:val="center"/>
      <w:rPr>
        <w:rFonts w:ascii="Verdana" w:hAnsi="Verdana" w:cs="Arial"/>
        <w:color w:val="0070C0"/>
        <w:sz w:val="20"/>
        <w:szCs w:val="20"/>
      </w:rPr>
    </w:pPr>
    <w:r>
      <w:rPr>
        <w:rFonts w:ascii="Verdana" w:hAnsi="Verdana"/>
        <w:noProof/>
        <w:color w:val="0070C0"/>
        <w:sz w:val="20"/>
        <w:szCs w:val="20"/>
        <w:lang w:val="en-US"/>
      </w:rPr>
      <w:drawing>
        <wp:anchor distT="0" distB="0" distL="114300" distR="114300" simplePos="0" relativeHeight="251658240" behindDoc="0" locked="0" layoutInCell="1" allowOverlap="1">
          <wp:simplePos x="0" y="0"/>
          <wp:positionH relativeFrom="column">
            <wp:posOffset>5363210</wp:posOffset>
          </wp:positionH>
          <wp:positionV relativeFrom="paragraph">
            <wp:posOffset>-307340</wp:posOffset>
          </wp:positionV>
          <wp:extent cx="834390" cy="899795"/>
          <wp:effectExtent l="19050" t="0" r="3810" b="0"/>
          <wp:wrapNone/>
          <wp:docPr id="19" name="Picture 19" descr="vbc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bcbdg"/>
                  <pic:cNvPicPr>
                    <a:picLocks noChangeAspect="1" noChangeArrowheads="1"/>
                  </pic:cNvPicPr>
                </pic:nvPicPr>
                <pic:blipFill>
                  <a:blip r:embed="rId1"/>
                  <a:srcRect/>
                  <a:stretch>
                    <a:fillRect/>
                  </a:stretch>
                </pic:blipFill>
                <pic:spPr bwMode="auto">
                  <a:xfrm>
                    <a:off x="0" y="0"/>
                    <a:ext cx="834390" cy="899795"/>
                  </a:xfrm>
                  <a:prstGeom prst="rect">
                    <a:avLst/>
                  </a:prstGeom>
                  <a:noFill/>
                  <a:ln w="9525">
                    <a:noFill/>
                    <a:miter lim="800000"/>
                    <a:headEnd/>
                    <a:tailEnd/>
                  </a:ln>
                </pic:spPr>
              </pic:pic>
            </a:graphicData>
          </a:graphic>
        </wp:anchor>
      </w:drawing>
    </w:r>
    <w:r w:rsidR="00922F2C" w:rsidRPr="00922F2C">
      <w:rPr>
        <w:rFonts w:ascii="Verdana" w:hAnsi="Verdana"/>
        <w:noProof/>
        <w:color w:val="0070C0"/>
        <w:sz w:val="20"/>
        <w:szCs w:val="20"/>
        <w:lang w:val="en-US"/>
      </w:rPr>
      <w:pict>
        <v:group id="_x0000_s2070" style="position:absolute;left:0;text-align:left;margin-left:.1pt;margin-top:-24.2pt;width:45.7pt;height:70.85pt;z-index:251659264;mso-position-horizontal-relative:text;mso-position-vertical-relative:text" coordorigin="1714,391" coordsize="1027,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1714;top:637;width:1027;height:1417">
            <v:imagedata r:id="rId2" o:title="SiglaRomaniei_mic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1714;top:391;width:1027;height:192" fillcolor="#0070c0" stroked="f">
            <v:shadow color="#868686"/>
            <v:textpath style="font-family:&quot;Arial Black&quot;;v-text-kern:t" trim="t" fitpath="t" string="ROMÂNIA"/>
          </v:shape>
        </v:group>
      </w:pict>
    </w:r>
    <w:r w:rsidR="004F2984" w:rsidRPr="002711D7">
      <w:rPr>
        <w:rFonts w:ascii="Verdana" w:hAnsi="Verdana" w:cs="Arial"/>
        <w:color w:val="0070C0"/>
        <w:sz w:val="20"/>
        <w:szCs w:val="20"/>
      </w:rPr>
      <w:t>MINISTERUL AGRICULTURII ŞI DEZVOLTĂRII RURALE</w:t>
    </w:r>
  </w:p>
  <w:p w:rsidR="004F2984" w:rsidRPr="002711D7" w:rsidRDefault="004F2984" w:rsidP="007F451A">
    <w:pPr>
      <w:pStyle w:val="Header"/>
      <w:tabs>
        <w:tab w:val="clear" w:pos="9360"/>
      </w:tabs>
      <w:ind w:right="283"/>
      <w:jc w:val="center"/>
      <w:rPr>
        <w:rFonts w:ascii="Verdana" w:hAnsi="Verdana" w:cs="Arial"/>
        <w:b/>
        <w:color w:val="0070C0"/>
        <w:sz w:val="20"/>
        <w:szCs w:val="20"/>
      </w:rPr>
    </w:pPr>
    <w:r>
      <w:rPr>
        <w:rFonts w:ascii="Verdana" w:hAnsi="Verdana" w:cs="Arial"/>
        <w:b/>
        <w:color w:val="0070C0"/>
        <w:sz w:val="20"/>
        <w:szCs w:val="20"/>
      </w:rPr>
      <w:t>AGENŢIA DE PLĂ</w:t>
    </w:r>
    <w:r w:rsidRPr="002711D7">
      <w:rPr>
        <w:rFonts w:ascii="Verdana" w:hAnsi="Verdana" w:cs="Arial"/>
        <w:b/>
        <w:color w:val="0070C0"/>
        <w:sz w:val="20"/>
        <w:szCs w:val="20"/>
      </w:rPr>
      <w:t>ŢI PENTRU DEZVOLTARE RURALĂ ŞI PESCUIT</w:t>
    </w:r>
  </w:p>
  <w:p w:rsidR="004F2984" w:rsidRPr="001774F1" w:rsidRDefault="00922F2C">
    <w:pPr>
      <w:pStyle w:val="Header"/>
    </w:pPr>
    <w:r w:rsidRPr="00922F2C">
      <w:rPr>
        <w:rFonts w:ascii="Arial" w:hAnsi="Arial" w:cs="Arial"/>
        <w:b/>
        <w:noProof/>
        <w:sz w:val="24"/>
        <w:szCs w:val="24"/>
        <w:lang w:val="en-US"/>
      </w:rPr>
      <w:pict>
        <v:shapetype id="_x0000_t32" coordsize="21600,21600" o:spt="32" o:oned="t" path="m,l21600,21600e" filled="f">
          <v:path arrowok="t" fillok="f" o:connecttype="none"/>
          <o:lock v:ext="edit" shapetype="t"/>
        </v:shapetype>
        <v:shape id="_x0000_s2059" type="#_x0000_t32" style="position:absolute;margin-left:.1pt;margin-top:13.65pt;width:486.6pt;height:.05pt;z-index:251657216" o:connectortype="straight" strokecolor="#0070c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6DF"/>
    <w:multiLevelType w:val="hybridMultilevel"/>
    <w:tmpl w:val="8B468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C1861BE">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5059"/>
    <w:multiLevelType w:val="hybridMultilevel"/>
    <w:tmpl w:val="679891F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A190AC1"/>
    <w:multiLevelType w:val="hybridMultilevel"/>
    <w:tmpl w:val="72F6D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5061F"/>
    <w:multiLevelType w:val="hybridMultilevel"/>
    <w:tmpl w:val="81F4E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85A39"/>
    <w:multiLevelType w:val="hybridMultilevel"/>
    <w:tmpl w:val="126E8960"/>
    <w:lvl w:ilvl="0" w:tplc="249E1D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06011F"/>
    <w:multiLevelType w:val="hybridMultilevel"/>
    <w:tmpl w:val="6E4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77063"/>
    <w:multiLevelType w:val="hybridMultilevel"/>
    <w:tmpl w:val="C4C2CE26"/>
    <w:lvl w:ilvl="0" w:tplc="951CCFA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8D4911"/>
    <w:multiLevelType w:val="hybridMultilevel"/>
    <w:tmpl w:val="8B26B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859A2"/>
    <w:multiLevelType w:val="hybridMultilevel"/>
    <w:tmpl w:val="C69A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2D3AD9"/>
    <w:multiLevelType w:val="hybridMultilevel"/>
    <w:tmpl w:val="4380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9"/>
  </w:num>
  <w:num w:numId="9">
    <w:abstractNumId w:val="4"/>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stroke="f">
      <v:stroke on="f"/>
    </o:shapedefaults>
    <o:shapelayout v:ext="edit">
      <o:idmap v:ext="edit" data="2"/>
      <o:rules v:ext="edit">
        <o:r id="V:Rule2" type="connector" idref="#_x0000_s2059"/>
      </o:rules>
    </o:shapelayout>
  </w:hdrShapeDefaults>
  <w:footnotePr>
    <w:footnote w:id="0"/>
    <w:footnote w:id="1"/>
  </w:footnotePr>
  <w:endnotePr>
    <w:endnote w:id="0"/>
    <w:endnote w:id="1"/>
  </w:endnotePr>
  <w:compat>
    <w:useFELayout/>
  </w:compat>
  <w:rsids>
    <w:rsidRoot w:val="006264B9"/>
    <w:rsid w:val="000019F2"/>
    <w:rsid w:val="000126BE"/>
    <w:rsid w:val="00012757"/>
    <w:rsid w:val="00015E79"/>
    <w:rsid w:val="000161A6"/>
    <w:rsid w:val="000239EC"/>
    <w:rsid w:val="00027B20"/>
    <w:rsid w:val="00030151"/>
    <w:rsid w:val="000461A0"/>
    <w:rsid w:val="00051887"/>
    <w:rsid w:val="0009002B"/>
    <w:rsid w:val="000A41E1"/>
    <w:rsid w:val="000A6B06"/>
    <w:rsid w:val="000A7ACD"/>
    <w:rsid w:val="000B71D0"/>
    <w:rsid w:val="000B7257"/>
    <w:rsid w:val="000C7545"/>
    <w:rsid w:val="000D7C55"/>
    <w:rsid w:val="000D7E9F"/>
    <w:rsid w:val="000E0FFC"/>
    <w:rsid w:val="000F4537"/>
    <w:rsid w:val="001065F1"/>
    <w:rsid w:val="00124824"/>
    <w:rsid w:val="00124ABC"/>
    <w:rsid w:val="0013190F"/>
    <w:rsid w:val="00132CEA"/>
    <w:rsid w:val="0013376A"/>
    <w:rsid w:val="00134013"/>
    <w:rsid w:val="001576C6"/>
    <w:rsid w:val="00160858"/>
    <w:rsid w:val="00164EF8"/>
    <w:rsid w:val="001774F1"/>
    <w:rsid w:val="00181420"/>
    <w:rsid w:val="0018331E"/>
    <w:rsid w:val="001932EC"/>
    <w:rsid w:val="001A4B10"/>
    <w:rsid w:val="001B1847"/>
    <w:rsid w:val="001B25FF"/>
    <w:rsid w:val="001B6051"/>
    <w:rsid w:val="001D6A25"/>
    <w:rsid w:val="001E1096"/>
    <w:rsid w:val="001F12E2"/>
    <w:rsid w:val="001F2F73"/>
    <w:rsid w:val="001F53A4"/>
    <w:rsid w:val="001F6C82"/>
    <w:rsid w:val="002033A0"/>
    <w:rsid w:val="002041E4"/>
    <w:rsid w:val="002051E2"/>
    <w:rsid w:val="00206CFA"/>
    <w:rsid w:val="00210512"/>
    <w:rsid w:val="00213721"/>
    <w:rsid w:val="002168F2"/>
    <w:rsid w:val="00220F84"/>
    <w:rsid w:val="00224994"/>
    <w:rsid w:val="002459AF"/>
    <w:rsid w:val="00250EA0"/>
    <w:rsid w:val="00254E36"/>
    <w:rsid w:val="002711D7"/>
    <w:rsid w:val="0028439D"/>
    <w:rsid w:val="00286B4C"/>
    <w:rsid w:val="002A1450"/>
    <w:rsid w:val="002A1B7B"/>
    <w:rsid w:val="002A3FE9"/>
    <w:rsid w:val="002A4216"/>
    <w:rsid w:val="002A5761"/>
    <w:rsid w:val="002B532B"/>
    <w:rsid w:val="002C0A27"/>
    <w:rsid w:val="002C25A3"/>
    <w:rsid w:val="002C775A"/>
    <w:rsid w:val="002D0A3E"/>
    <w:rsid w:val="002D36C1"/>
    <w:rsid w:val="002D4E4C"/>
    <w:rsid w:val="002D6410"/>
    <w:rsid w:val="002E39DE"/>
    <w:rsid w:val="002F322F"/>
    <w:rsid w:val="002F3FF6"/>
    <w:rsid w:val="002F60AD"/>
    <w:rsid w:val="002F6BC3"/>
    <w:rsid w:val="002F70B7"/>
    <w:rsid w:val="00303150"/>
    <w:rsid w:val="00303C7B"/>
    <w:rsid w:val="00322D5F"/>
    <w:rsid w:val="00330F02"/>
    <w:rsid w:val="00332D82"/>
    <w:rsid w:val="00340F86"/>
    <w:rsid w:val="00341675"/>
    <w:rsid w:val="00347D36"/>
    <w:rsid w:val="00354679"/>
    <w:rsid w:val="0035552B"/>
    <w:rsid w:val="0036124F"/>
    <w:rsid w:val="00363D70"/>
    <w:rsid w:val="00370B70"/>
    <w:rsid w:val="00377F63"/>
    <w:rsid w:val="00380783"/>
    <w:rsid w:val="003809B7"/>
    <w:rsid w:val="003830A9"/>
    <w:rsid w:val="00383B64"/>
    <w:rsid w:val="00396E58"/>
    <w:rsid w:val="003A509B"/>
    <w:rsid w:val="003B49B1"/>
    <w:rsid w:val="003B6FC4"/>
    <w:rsid w:val="003B7963"/>
    <w:rsid w:val="003C139A"/>
    <w:rsid w:val="003C3C5C"/>
    <w:rsid w:val="003C51AC"/>
    <w:rsid w:val="003F147B"/>
    <w:rsid w:val="003F7C56"/>
    <w:rsid w:val="0041439B"/>
    <w:rsid w:val="00416208"/>
    <w:rsid w:val="00422CAA"/>
    <w:rsid w:val="00426423"/>
    <w:rsid w:val="00426C0C"/>
    <w:rsid w:val="00432BA5"/>
    <w:rsid w:val="004372EC"/>
    <w:rsid w:val="004378C3"/>
    <w:rsid w:val="00437928"/>
    <w:rsid w:val="004438B9"/>
    <w:rsid w:val="004442C1"/>
    <w:rsid w:val="00444670"/>
    <w:rsid w:val="00444C66"/>
    <w:rsid w:val="00454345"/>
    <w:rsid w:val="00457091"/>
    <w:rsid w:val="00474843"/>
    <w:rsid w:val="00474BC6"/>
    <w:rsid w:val="00476B96"/>
    <w:rsid w:val="004859B5"/>
    <w:rsid w:val="00497D7E"/>
    <w:rsid w:val="004A4FAD"/>
    <w:rsid w:val="004A6FB7"/>
    <w:rsid w:val="004B239B"/>
    <w:rsid w:val="004B5FE4"/>
    <w:rsid w:val="004C2154"/>
    <w:rsid w:val="004D090C"/>
    <w:rsid w:val="004D335E"/>
    <w:rsid w:val="004D66D7"/>
    <w:rsid w:val="004E0111"/>
    <w:rsid w:val="004E2B95"/>
    <w:rsid w:val="004E44A6"/>
    <w:rsid w:val="004E5E19"/>
    <w:rsid w:val="004E689D"/>
    <w:rsid w:val="004F1613"/>
    <w:rsid w:val="004F1CA9"/>
    <w:rsid w:val="004F2984"/>
    <w:rsid w:val="004F58A8"/>
    <w:rsid w:val="004F6BC7"/>
    <w:rsid w:val="00506A88"/>
    <w:rsid w:val="00514CDE"/>
    <w:rsid w:val="0051726F"/>
    <w:rsid w:val="005213E6"/>
    <w:rsid w:val="00523D47"/>
    <w:rsid w:val="00524FCE"/>
    <w:rsid w:val="00536E37"/>
    <w:rsid w:val="00564DDE"/>
    <w:rsid w:val="00564E44"/>
    <w:rsid w:val="0056510B"/>
    <w:rsid w:val="00570ABC"/>
    <w:rsid w:val="00573BAE"/>
    <w:rsid w:val="00574267"/>
    <w:rsid w:val="00577855"/>
    <w:rsid w:val="005812B2"/>
    <w:rsid w:val="00590A55"/>
    <w:rsid w:val="00591E80"/>
    <w:rsid w:val="00597C6B"/>
    <w:rsid w:val="005A151E"/>
    <w:rsid w:val="005A2F0B"/>
    <w:rsid w:val="005A6D45"/>
    <w:rsid w:val="005B15C0"/>
    <w:rsid w:val="005B17D5"/>
    <w:rsid w:val="005C6084"/>
    <w:rsid w:val="005C7894"/>
    <w:rsid w:val="005C7896"/>
    <w:rsid w:val="005D0F6B"/>
    <w:rsid w:val="005D0F98"/>
    <w:rsid w:val="005E2CAB"/>
    <w:rsid w:val="005F1B36"/>
    <w:rsid w:val="005F67C4"/>
    <w:rsid w:val="006006CC"/>
    <w:rsid w:val="00604746"/>
    <w:rsid w:val="00606730"/>
    <w:rsid w:val="006264B9"/>
    <w:rsid w:val="006270B6"/>
    <w:rsid w:val="00630844"/>
    <w:rsid w:val="00652488"/>
    <w:rsid w:val="0066144F"/>
    <w:rsid w:val="006648B6"/>
    <w:rsid w:val="00664F79"/>
    <w:rsid w:val="006704BC"/>
    <w:rsid w:val="00675241"/>
    <w:rsid w:val="00682FEC"/>
    <w:rsid w:val="006836B4"/>
    <w:rsid w:val="006841D4"/>
    <w:rsid w:val="00685A7D"/>
    <w:rsid w:val="00686AA8"/>
    <w:rsid w:val="006873A9"/>
    <w:rsid w:val="006A3C24"/>
    <w:rsid w:val="006A60FE"/>
    <w:rsid w:val="006B51D9"/>
    <w:rsid w:val="006C1FA8"/>
    <w:rsid w:val="006C510A"/>
    <w:rsid w:val="006D44FD"/>
    <w:rsid w:val="006E156D"/>
    <w:rsid w:val="006E4B7D"/>
    <w:rsid w:val="006F3CFE"/>
    <w:rsid w:val="006F5894"/>
    <w:rsid w:val="006F6CAC"/>
    <w:rsid w:val="00716190"/>
    <w:rsid w:val="00722045"/>
    <w:rsid w:val="00732D6C"/>
    <w:rsid w:val="0073355F"/>
    <w:rsid w:val="00737C61"/>
    <w:rsid w:val="00744934"/>
    <w:rsid w:val="00756CD9"/>
    <w:rsid w:val="00762F80"/>
    <w:rsid w:val="00771010"/>
    <w:rsid w:val="007A0225"/>
    <w:rsid w:val="007A3A40"/>
    <w:rsid w:val="007A4E3D"/>
    <w:rsid w:val="007A64FD"/>
    <w:rsid w:val="007C0F2D"/>
    <w:rsid w:val="007C558A"/>
    <w:rsid w:val="007E00BC"/>
    <w:rsid w:val="007E1FDE"/>
    <w:rsid w:val="007F451A"/>
    <w:rsid w:val="007F7674"/>
    <w:rsid w:val="00800DB6"/>
    <w:rsid w:val="008037E5"/>
    <w:rsid w:val="00804527"/>
    <w:rsid w:val="00805BEB"/>
    <w:rsid w:val="008143F9"/>
    <w:rsid w:val="0081472A"/>
    <w:rsid w:val="0083243A"/>
    <w:rsid w:val="00834179"/>
    <w:rsid w:val="00837DFA"/>
    <w:rsid w:val="00840411"/>
    <w:rsid w:val="0085249B"/>
    <w:rsid w:val="00856CE8"/>
    <w:rsid w:val="008600F0"/>
    <w:rsid w:val="0086357F"/>
    <w:rsid w:val="00865479"/>
    <w:rsid w:val="0087266F"/>
    <w:rsid w:val="008734F8"/>
    <w:rsid w:val="00876F72"/>
    <w:rsid w:val="00877943"/>
    <w:rsid w:val="008906A7"/>
    <w:rsid w:val="00893BD7"/>
    <w:rsid w:val="00897820"/>
    <w:rsid w:val="008B3F35"/>
    <w:rsid w:val="008B4307"/>
    <w:rsid w:val="008B5C35"/>
    <w:rsid w:val="008B7C2C"/>
    <w:rsid w:val="008C4868"/>
    <w:rsid w:val="008C4F04"/>
    <w:rsid w:val="008C618F"/>
    <w:rsid w:val="008D1B41"/>
    <w:rsid w:val="008D1E65"/>
    <w:rsid w:val="008D3896"/>
    <w:rsid w:val="008D649D"/>
    <w:rsid w:val="008E2511"/>
    <w:rsid w:val="008E2EF0"/>
    <w:rsid w:val="008E3D89"/>
    <w:rsid w:val="008E45C6"/>
    <w:rsid w:val="009059AD"/>
    <w:rsid w:val="00922F2C"/>
    <w:rsid w:val="00925645"/>
    <w:rsid w:val="00927DAD"/>
    <w:rsid w:val="0095276A"/>
    <w:rsid w:val="00955749"/>
    <w:rsid w:val="00967780"/>
    <w:rsid w:val="00971B10"/>
    <w:rsid w:val="009721BF"/>
    <w:rsid w:val="00980FCE"/>
    <w:rsid w:val="00985262"/>
    <w:rsid w:val="00993566"/>
    <w:rsid w:val="009967FE"/>
    <w:rsid w:val="009A358F"/>
    <w:rsid w:val="009A3D2A"/>
    <w:rsid w:val="009A7F4A"/>
    <w:rsid w:val="009B0BBC"/>
    <w:rsid w:val="009C7421"/>
    <w:rsid w:val="009D0CF0"/>
    <w:rsid w:val="009D76BD"/>
    <w:rsid w:val="009E1C04"/>
    <w:rsid w:val="009E4F0C"/>
    <w:rsid w:val="009F6F4C"/>
    <w:rsid w:val="009F78A5"/>
    <w:rsid w:val="00A0427D"/>
    <w:rsid w:val="00A05611"/>
    <w:rsid w:val="00A1378F"/>
    <w:rsid w:val="00A1441E"/>
    <w:rsid w:val="00A23D8A"/>
    <w:rsid w:val="00A349AC"/>
    <w:rsid w:val="00A36C3B"/>
    <w:rsid w:val="00A417A8"/>
    <w:rsid w:val="00A42E23"/>
    <w:rsid w:val="00A441D9"/>
    <w:rsid w:val="00A47FC4"/>
    <w:rsid w:val="00A50E4D"/>
    <w:rsid w:val="00A53E48"/>
    <w:rsid w:val="00A5468E"/>
    <w:rsid w:val="00A66152"/>
    <w:rsid w:val="00A66C7B"/>
    <w:rsid w:val="00A7327C"/>
    <w:rsid w:val="00A735A8"/>
    <w:rsid w:val="00A8320D"/>
    <w:rsid w:val="00A843CC"/>
    <w:rsid w:val="00A902D2"/>
    <w:rsid w:val="00A92AD7"/>
    <w:rsid w:val="00A94F6C"/>
    <w:rsid w:val="00A97337"/>
    <w:rsid w:val="00AA41D4"/>
    <w:rsid w:val="00AB2F51"/>
    <w:rsid w:val="00AB5663"/>
    <w:rsid w:val="00AB658C"/>
    <w:rsid w:val="00AC6ABB"/>
    <w:rsid w:val="00AC73F9"/>
    <w:rsid w:val="00AD1730"/>
    <w:rsid w:val="00AD5AF4"/>
    <w:rsid w:val="00B153C5"/>
    <w:rsid w:val="00B20CD3"/>
    <w:rsid w:val="00B42DA9"/>
    <w:rsid w:val="00B43DAC"/>
    <w:rsid w:val="00B442CF"/>
    <w:rsid w:val="00B52CCA"/>
    <w:rsid w:val="00B53215"/>
    <w:rsid w:val="00B54B6F"/>
    <w:rsid w:val="00B56F1D"/>
    <w:rsid w:val="00B614F9"/>
    <w:rsid w:val="00B66C4D"/>
    <w:rsid w:val="00B70495"/>
    <w:rsid w:val="00B80B2D"/>
    <w:rsid w:val="00B86579"/>
    <w:rsid w:val="00B97CF3"/>
    <w:rsid w:val="00BA4B38"/>
    <w:rsid w:val="00BA7BA6"/>
    <w:rsid w:val="00BB02F4"/>
    <w:rsid w:val="00BB2F84"/>
    <w:rsid w:val="00BB30B9"/>
    <w:rsid w:val="00BC2A9A"/>
    <w:rsid w:val="00BC5B0D"/>
    <w:rsid w:val="00BC5BDE"/>
    <w:rsid w:val="00BE2C33"/>
    <w:rsid w:val="00BF2B05"/>
    <w:rsid w:val="00C14F9C"/>
    <w:rsid w:val="00C1602C"/>
    <w:rsid w:val="00C27805"/>
    <w:rsid w:val="00C31690"/>
    <w:rsid w:val="00C36DF3"/>
    <w:rsid w:val="00C37882"/>
    <w:rsid w:val="00C44C4E"/>
    <w:rsid w:val="00C4587E"/>
    <w:rsid w:val="00C47B0A"/>
    <w:rsid w:val="00C671B6"/>
    <w:rsid w:val="00C72605"/>
    <w:rsid w:val="00C761B3"/>
    <w:rsid w:val="00C762A6"/>
    <w:rsid w:val="00C81F50"/>
    <w:rsid w:val="00C826D5"/>
    <w:rsid w:val="00C848B0"/>
    <w:rsid w:val="00C92736"/>
    <w:rsid w:val="00C929F3"/>
    <w:rsid w:val="00C93A13"/>
    <w:rsid w:val="00CA2660"/>
    <w:rsid w:val="00CA4B6F"/>
    <w:rsid w:val="00CA683A"/>
    <w:rsid w:val="00CB66F1"/>
    <w:rsid w:val="00CB7140"/>
    <w:rsid w:val="00CB735B"/>
    <w:rsid w:val="00CC18D3"/>
    <w:rsid w:val="00CC2716"/>
    <w:rsid w:val="00CC506B"/>
    <w:rsid w:val="00CC6725"/>
    <w:rsid w:val="00CD3F01"/>
    <w:rsid w:val="00CD559A"/>
    <w:rsid w:val="00CD7B4D"/>
    <w:rsid w:val="00CE2263"/>
    <w:rsid w:val="00D07F3D"/>
    <w:rsid w:val="00D11DA3"/>
    <w:rsid w:val="00D144E1"/>
    <w:rsid w:val="00D21ECC"/>
    <w:rsid w:val="00D2708D"/>
    <w:rsid w:val="00D3682C"/>
    <w:rsid w:val="00D47A9B"/>
    <w:rsid w:val="00D51DED"/>
    <w:rsid w:val="00D51FB8"/>
    <w:rsid w:val="00D64702"/>
    <w:rsid w:val="00D65676"/>
    <w:rsid w:val="00D75942"/>
    <w:rsid w:val="00D75E90"/>
    <w:rsid w:val="00D75F29"/>
    <w:rsid w:val="00D83A18"/>
    <w:rsid w:val="00D83D1D"/>
    <w:rsid w:val="00DA53CB"/>
    <w:rsid w:val="00DB0F0D"/>
    <w:rsid w:val="00DB1BD9"/>
    <w:rsid w:val="00DC21A2"/>
    <w:rsid w:val="00DD75D4"/>
    <w:rsid w:val="00DD7E72"/>
    <w:rsid w:val="00DF4166"/>
    <w:rsid w:val="00E040F1"/>
    <w:rsid w:val="00E04DE6"/>
    <w:rsid w:val="00E07AC4"/>
    <w:rsid w:val="00E14116"/>
    <w:rsid w:val="00E21AF4"/>
    <w:rsid w:val="00E315AE"/>
    <w:rsid w:val="00E407BC"/>
    <w:rsid w:val="00E41D58"/>
    <w:rsid w:val="00E47541"/>
    <w:rsid w:val="00E50A59"/>
    <w:rsid w:val="00E52574"/>
    <w:rsid w:val="00E53A4E"/>
    <w:rsid w:val="00E5760A"/>
    <w:rsid w:val="00E64068"/>
    <w:rsid w:val="00E64BD1"/>
    <w:rsid w:val="00E70440"/>
    <w:rsid w:val="00E7779C"/>
    <w:rsid w:val="00E7783B"/>
    <w:rsid w:val="00E829B9"/>
    <w:rsid w:val="00E861D1"/>
    <w:rsid w:val="00E92C21"/>
    <w:rsid w:val="00EA0AB8"/>
    <w:rsid w:val="00EA27B4"/>
    <w:rsid w:val="00EA369D"/>
    <w:rsid w:val="00EB796D"/>
    <w:rsid w:val="00EC07B0"/>
    <w:rsid w:val="00EC38BD"/>
    <w:rsid w:val="00EC5A25"/>
    <w:rsid w:val="00EC65CE"/>
    <w:rsid w:val="00EC7A5A"/>
    <w:rsid w:val="00ED6814"/>
    <w:rsid w:val="00EE02AD"/>
    <w:rsid w:val="00EE1B17"/>
    <w:rsid w:val="00EE4466"/>
    <w:rsid w:val="00EE4580"/>
    <w:rsid w:val="00EE540D"/>
    <w:rsid w:val="00EE66D8"/>
    <w:rsid w:val="00EF7C7B"/>
    <w:rsid w:val="00F07650"/>
    <w:rsid w:val="00F1081D"/>
    <w:rsid w:val="00F2247E"/>
    <w:rsid w:val="00F259F6"/>
    <w:rsid w:val="00F40897"/>
    <w:rsid w:val="00F4108C"/>
    <w:rsid w:val="00F517FD"/>
    <w:rsid w:val="00F52893"/>
    <w:rsid w:val="00F61CC7"/>
    <w:rsid w:val="00F64C51"/>
    <w:rsid w:val="00F67775"/>
    <w:rsid w:val="00F7050C"/>
    <w:rsid w:val="00F706FB"/>
    <w:rsid w:val="00F716CD"/>
    <w:rsid w:val="00F76079"/>
    <w:rsid w:val="00F83667"/>
    <w:rsid w:val="00F91E64"/>
    <w:rsid w:val="00FA313D"/>
    <w:rsid w:val="00FB1579"/>
    <w:rsid w:val="00FB4DD2"/>
    <w:rsid w:val="00FD2975"/>
    <w:rsid w:val="00FD602E"/>
    <w:rsid w:val="00FD76ED"/>
    <w:rsid w:val="00FE1FC6"/>
    <w:rsid w:val="00FF0AFC"/>
    <w:rsid w:val="00FF2AE1"/>
    <w:rsid w:val="00FF4209"/>
    <w:rsid w:val="00FF4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3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420"/>
    <w:pPr>
      <w:tabs>
        <w:tab w:val="center" w:pos="4680"/>
        <w:tab w:val="right" w:pos="9360"/>
      </w:tabs>
    </w:pPr>
  </w:style>
  <w:style w:type="character" w:customStyle="1" w:styleId="HeaderChar">
    <w:name w:val="Header Char"/>
    <w:link w:val="Header"/>
    <w:uiPriority w:val="99"/>
    <w:rsid w:val="00181420"/>
    <w:rPr>
      <w:sz w:val="22"/>
      <w:szCs w:val="22"/>
    </w:rPr>
  </w:style>
  <w:style w:type="paragraph" w:styleId="Footer">
    <w:name w:val="footer"/>
    <w:basedOn w:val="Normal"/>
    <w:link w:val="FooterChar"/>
    <w:uiPriority w:val="99"/>
    <w:unhideWhenUsed/>
    <w:rsid w:val="00181420"/>
    <w:pPr>
      <w:tabs>
        <w:tab w:val="center" w:pos="4680"/>
        <w:tab w:val="right" w:pos="9360"/>
      </w:tabs>
    </w:pPr>
  </w:style>
  <w:style w:type="character" w:customStyle="1" w:styleId="FooterChar">
    <w:name w:val="Footer Char"/>
    <w:link w:val="Footer"/>
    <w:uiPriority w:val="99"/>
    <w:rsid w:val="00181420"/>
    <w:rPr>
      <w:sz w:val="22"/>
      <w:szCs w:val="22"/>
    </w:rPr>
  </w:style>
  <w:style w:type="character" w:styleId="LineNumber">
    <w:name w:val="line number"/>
    <w:basedOn w:val="DefaultParagraphFont"/>
    <w:uiPriority w:val="99"/>
    <w:semiHidden/>
    <w:unhideWhenUsed/>
    <w:rsid w:val="008B5C35"/>
  </w:style>
  <w:style w:type="paragraph" w:styleId="NoSpacing">
    <w:name w:val="No Spacing"/>
    <w:uiPriority w:val="1"/>
    <w:qFormat/>
    <w:rsid w:val="009F78A5"/>
    <w:rPr>
      <w:sz w:val="22"/>
      <w:szCs w:val="22"/>
    </w:rPr>
  </w:style>
  <w:style w:type="character" w:styleId="Hyperlink">
    <w:name w:val="Hyperlink"/>
    <w:uiPriority w:val="99"/>
    <w:unhideWhenUsed/>
    <w:rsid w:val="00F2247E"/>
    <w:rPr>
      <w:color w:val="0000FF"/>
      <w:u w:val="single"/>
    </w:rPr>
  </w:style>
  <w:style w:type="paragraph" w:styleId="BalloonText">
    <w:name w:val="Balloon Text"/>
    <w:basedOn w:val="Normal"/>
    <w:link w:val="BalloonTextChar"/>
    <w:uiPriority w:val="99"/>
    <w:semiHidden/>
    <w:unhideWhenUsed/>
    <w:rsid w:val="00FF2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AE1"/>
    <w:rPr>
      <w:rFonts w:ascii="Tahoma" w:hAnsi="Tahoma" w:cs="Tahoma"/>
      <w:sz w:val="16"/>
      <w:szCs w:val="16"/>
    </w:rPr>
  </w:style>
  <w:style w:type="paragraph" w:styleId="ListParagraph">
    <w:name w:val="List Paragraph"/>
    <w:basedOn w:val="Normal"/>
    <w:uiPriority w:val="34"/>
    <w:qFormat/>
    <w:rsid w:val="000D7C55"/>
    <w:pPr>
      <w:spacing w:after="0" w:line="240" w:lineRule="auto"/>
      <w:ind w:left="720"/>
    </w:pPr>
    <w:rPr>
      <w:rFonts w:eastAsia="Calibri"/>
      <w:lang w:val="en-US"/>
    </w:rPr>
  </w:style>
  <w:style w:type="paragraph" w:customStyle="1" w:styleId="CM4">
    <w:name w:val="CM4"/>
    <w:basedOn w:val="Normal"/>
    <w:next w:val="Normal"/>
    <w:uiPriority w:val="99"/>
    <w:rsid w:val="005C7894"/>
    <w:pPr>
      <w:autoSpaceDE w:val="0"/>
      <w:autoSpaceDN w:val="0"/>
      <w:adjustRightInd w:val="0"/>
      <w:spacing w:after="0" w:line="240" w:lineRule="auto"/>
    </w:pPr>
    <w:rPr>
      <w:rFonts w:ascii="EUAlbertina" w:eastAsia="Calibri" w:hAnsi="EUAlbertina"/>
      <w:sz w:val="24"/>
      <w:szCs w:val="24"/>
      <w:lang w:val="en-US"/>
    </w:rPr>
  </w:style>
</w:styles>
</file>

<file path=word/webSettings.xml><?xml version="1.0" encoding="utf-8"?>
<w:webSettings xmlns:r="http://schemas.openxmlformats.org/officeDocument/2006/relationships" xmlns:w="http://schemas.openxmlformats.org/wordprocessingml/2006/main">
  <w:divs>
    <w:div w:id="31612886">
      <w:bodyDiv w:val="1"/>
      <w:marLeft w:val="0"/>
      <w:marRight w:val="0"/>
      <w:marTop w:val="0"/>
      <w:marBottom w:val="0"/>
      <w:divBdr>
        <w:top w:val="none" w:sz="0" w:space="0" w:color="auto"/>
        <w:left w:val="none" w:sz="0" w:space="0" w:color="auto"/>
        <w:bottom w:val="none" w:sz="0" w:space="0" w:color="auto"/>
        <w:right w:val="none" w:sz="0" w:space="0" w:color="auto"/>
      </w:divBdr>
    </w:div>
    <w:div w:id="151651286">
      <w:bodyDiv w:val="1"/>
      <w:marLeft w:val="0"/>
      <w:marRight w:val="0"/>
      <w:marTop w:val="0"/>
      <w:marBottom w:val="0"/>
      <w:divBdr>
        <w:top w:val="none" w:sz="0" w:space="0" w:color="auto"/>
        <w:left w:val="none" w:sz="0" w:space="0" w:color="auto"/>
        <w:bottom w:val="none" w:sz="0" w:space="0" w:color="auto"/>
        <w:right w:val="none" w:sz="0" w:space="0" w:color="auto"/>
      </w:divBdr>
    </w:div>
    <w:div w:id="391655966">
      <w:bodyDiv w:val="1"/>
      <w:marLeft w:val="0"/>
      <w:marRight w:val="0"/>
      <w:marTop w:val="0"/>
      <w:marBottom w:val="0"/>
      <w:divBdr>
        <w:top w:val="none" w:sz="0" w:space="0" w:color="auto"/>
        <w:left w:val="none" w:sz="0" w:space="0" w:color="auto"/>
        <w:bottom w:val="none" w:sz="0" w:space="0" w:color="auto"/>
        <w:right w:val="none" w:sz="0" w:space="0" w:color="auto"/>
      </w:divBdr>
    </w:div>
    <w:div w:id="642350539">
      <w:bodyDiv w:val="1"/>
      <w:marLeft w:val="0"/>
      <w:marRight w:val="0"/>
      <w:marTop w:val="0"/>
      <w:marBottom w:val="0"/>
      <w:divBdr>
        <w:top w:val="none" w:sz="0" w:space="0" w:color="auto"/>
        <w:left w:val="none" w:sz="0" w:space="0" w:color="auto"/>
        <w:bottom w:val="none" w:sz="0" w:space="0" w:color="auto"/>
        <w:right w:val="none" w:sz="0" w:space="0" w:color="auto"/>
      </w:divBdr>
    </w:div>
    <w:div w:id="1261522850">
      <w:bodyDiv w:val="1"/>
      <w:marLeft w:val="0"/>
      <w:marRight w:val="0"/>
      <w:marTop w:val="0"/>
      <w:marBottom w:val="0"/>
      <w:divBdr>
        <w:top w:val="none" w:sz="0" w:space="0" w:color="auto"/>
        <w:left w:val="none" w:sz="0" w:space="0" w:color="auto"/>
        <w:bottom w:val="none" w:sz="0" w:space="0" w:color="auto"/>
        <w:right w:val="none" w:sz="0" w:space="0" w:color="auto"/>
      </w:divBdr>
    </w:div>
    <w:div w:id="1723867057">
      <w:bodyDiv w:val="1"/>
      <w:marLeft w:val="0"/>
      <w:marRight w:val="0"/>
      <w:marTop w:val="0"/>
      <w:marBottom w:val="0"/>
      <w:divBdr>
        <w:top w:val="none" w:sz="0" w:space="0" w:color="auto"/>
        <w:left w:val="none" w:sz="0" w:space="0" w:color="auto"/>
        <w:bottom w:val="none" w:sz="0" w:space="0" w:color="auto"/>
        <w:right w:val="none" w:sz="0" w:space="0" w:color="auto"/>
      </w:divBdr>
    </w:div>
    <w:div w:id="1795052156">
      <w:bodyDiv w:val="1"/>
      <w:marLeft w:val="0"/>
      <w:marRight w:val="0"/>
      <w:marTop w:val="0"/>
      <w:marBottom w:val="0"/>
      <w:divBdr>
        <w:top w:val="none" w:sz="0" w:space="0" w:color="auto"/>
        <w:left w:val="none" w:sz="0" w:space="0" w:color="auto"/>
        <w:bottom w:val="none" w:sz="0" w:space="0" w:color="auto"/>
        <w:right w:val="none" w:sz="0" w:space="0" w:color="auto"/>
      </w:divBdr>
    </w:div>
    <w:div w:id="1942837429">
      <w:bodyDiv w:val="1"/>
      <w:marLeft w:val="0"/>
      <w:marRight w:val="0"/>
      <w:marTop w:val="0"/>
      <w:marBottom w:val="0"/>
      <w:divBdr>
        <w:top w:val="none" w:sz="0" w:space="0" w:color="auto"/>
        <w:left w:val="none" w:sz="0" w:space="0" w:color="auto"/>
        <w:bottom w:val="none" w:sz="0" w:space="0" w:color="auto"/>
        <w:right w:val="none" w:sz="0" w:space="0" w:color="auto"/>
      </w:divBdr>
    </w:div>
    <w:div w:id="19816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cnutu</dc:creator>
  <cp:lastModifiedBy>Romela Mihaela Costea</cp:lastModifiedBy>
  <cp:revision>2</cp:revision>
  <cp:lastPrinted>2015-01-27T05:49:00Z</cp:lastPrinted>
  <dcterms:created xsi:type="dcterms:W3CDTF">2018-10-05T09:05:00Z</dcterms:created>
  <dcterms:modified xsi:type="dcterms:W3CDTF">2018-10-05T09:05:00Z</dcterms:modified>
</cp:coreProperties>
</file>